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8AF" w:rsidRPr="002E16B4" w:rsidRDefault="007918AF" w:rsidP="008365C7">
      <w:pPr>
        <w:rPr>
          <w:color w:val="000000"/>
          <w:lang w:val="ro-RO"/>
        </w:rPr>
      </w:pPr>
    </w:p>
    <w:p w:rsidR="007918AF" w:rsidRPr="002E16B4" w:rsidRDefault="007918AF" w:rsidP="008365C7">
      <w:pPr>
        <w:rPr>
          <w:color w:val="000000"/>
          <w:lang w:val="ro-RO"/>
        </w:rPr>
      </w:pPr>
    </w:p>
    <w:p w:rsidR="007918AF" w:rsidRPr="002E16B4" w:rsidRDefault="007918AF" w:rsidP="008365C7">
      <w:pPr>
        <w:rPr>
          <w:color w:val="000000"/>
          <w:lang w:val="ro-RO"/>
        </w:rPr>
      </w:pPr>
    </w:p>
    <w:p w:rsidR="003E6A9F" w:rsidRPr="002E16B4" w:rsidRDefault="00D717E5" w:rsidP="003E6A9F">
      <w:pPr>
        <w:jc w:val="center"/>
        <w:outlineLvl w:val="0"/>
        <w:rPr>
          <w:b/>
          <w:color w:val="000000"/>
          <w:lang w:val="ro-RO"/>
        </w:rPr>
      </w:pPr>
      <w:r>
        <w:rPr>
          <w:b/>
          <w:color w:val="000000"/>
          <w:lang w:val="ro-RO"/>
        </w:rPr>
        <w:t>AL DOILEA</w:t>
      </w:r>
      <w:r w:rsidR="00CC3B5C">
        <w:rPr>
          <w:b/>
          <w:color w:val="000000"/>
          <w:lang w:val="ro-RO"/>
        </w:rPr>
        <w:t xml:space="preserve"> </w:t>
      </w:r>
      <w:r w:rsidR="003E6A9F" w:rsidRPr="002E16B4">
        <w:rPr>
          <w:b/>
          <w:color w:val="000000"/>
          <w:lang w:val="ro-RO"/>
        </w:rPr>
        <w:t>AMENDAMENT</w:t>
      </w:r>
    </w:p>
    <w:p w:rsidR="003E6A9F" w:rsidRPr="002E16B4" w:rsidRDefault="003E6A9F" w:rsidP="003E6A9F">
      <w:pPr>
        <w:rPr>
          <w:color w:val="000000"/>
          <w:lang w:val="ro-RO"/>
        </w:rPr>
      </w:pPr>
    </w:p>
    <w:p w:rsidR="003E6A9F" w:rsidRPr="002E16B4" w:rsidRDefault="003E6A9F" w:rsidP="003E6A9F">
      <w:pPr>
        <w:rPr>
          <w:color w:val="000000"/>
          <w:lang w:val="ro-RO"/>
        </w:rPr>
      </w:pPr>
    </w:p>
    <w:p w:rsidR="003E6A9F" w:rsidRPr="002E16B4" w:rsidRDefault="003E6A9F" w:rsidP="003E6A9F">
      <w:pPr>
        <w:jc w:val="center"/>
        <w:outlineLvl w:val="0"/>
        <w:rPr>
          <w:lang w:val="ro-RO"/>
        </w:rPr>
      </w:pPr>
      <w:r w:rsidRPr="002E16B4">
        <w:rPr>
          <w:lang w:val="ro-RO"/>
        </w:rPr>
        <w:t xml:space="preserve">LA </w:t>
      </w:r>
    </w:p>
    <w:p w:rsidR="003E6A9F" w:rsidRPr="002E16B4" w:rsidRDefault="003E6A9F" w:rsidP="003E6A9F">
      <w:pPr>
        <w:jc w:val="center"/>
        <w:rPr>
          <w:lang w:val="ro-RO"/>
        </w:rPr>
      </w:pPr>
    </w:p>
    <w:p w:rsidR="003E6A9F" w:rsidRPr="002E16B4" w:rsidRDefault="003E6A9F" w:rsidP="003E6A9F">
      <w:pPr>
        <w:jc w:val="center"/>
        <w:rPr>
          <w:lang w:val="ro-RO"/>
        </w:rPr>
      </w:pPr>
    </w:p>
    <w:p w:rsidR="003E6A9F" w:rsidRPr="002E16B4" w:rsidRDefault="003E6A9F" w:rsidP="003E6A9F">
      <w:pPr>
        <w:jc w:val="center"/>
        <w:outlineLvl w:val="0"/>
        <w:rPr>
          <w:lang w:val="ro-RO"/>
        </w:rPr>
      </w:pPr>
      <w:r w:rsidRPr="002E16B4">
        <w:rPr>
          <w:lang w:val="ro-RO"/>
        </w:rPr>
        <w:t xml:space="preserve">ACORDUL DE ASISTENŢĂ </w:t>
      </w:r>
      <w:r w:rsidR="002C5090">
        <w:rPr>
          <w:spacing w:val="-1"/>
          <w:lang w:val="ro-RO"/>
        </w:rPr>
        <w:t xml:space="preserve">PRIVIND </w:t>
      </w:r>
      <w:r w:rsidR="002C5090" w:rsidRPr="00E02A1D">
        <w:rPr>
          <w:spacing w:val="-1"/>
          <w:lang w:val="ro-RO"/>
        </w:rPr>
        <w:t>OB</w:t>
      </w:r>
      <w:r w:rsidR="002C5090">
        <w:rPr>
          <w:spacing w:val="-1"/>
          <w:lang w:val="ro-RO"/>
        </w:rPr>
        <w:t>I</w:t>
      </w:r>
      <w:r w:rsidR="002C5090" w:rsidRPr="00E02A1D">
        <w:rPr>
          <w:spacing w:val="-1"/>
          <w:lang w:val="ro-RO"/>
        </w:rPr>
        <w:t>ECTIV</w:t>
      </w:r>
      <w:r w:rsidR="002C5090">
        <w:rPr>
          <w:spacing w:val="-1"/>
          <w:lang w:val="ro-RO"/>
        </w:rPr>
        <w:t>UL DE DEZVOLTARE</w:t>
      </w:r>
    </w:p>
    <w:p w:rsidR="003E6A9F" w:rsidRPr="002E16B4" w:rsidRDefault="003E6A9F" w:rsidP="003E6A9F">
      <w:pPr>
        <w:jc w:val="center"/>
        <w:rPr>
          <w:lang w:val="ro-RO"/>
        </w:rPr>
      </w:pPr>
    </w:p>
    <w:p w:rsidR="003E6A9F" w:rsidRPr="002E16B4" w:rsidRDefault="003E6A9F" w:rsidP="003E6A9F">
      <w:pPr>
        <w:jc w:val="center"/>
        <w:rPr>
          <w:lang w:val="ro-RO"/>
        </w:rPr>
      </w:pPr>
    </w:p>
    <w:p w:rsidR="003E6A9F" w:rsidRPr="002E16B4" w:rsidRDefault="003E6A9F" w:rsidP="003E6A9F">
      <w:pPr>
        <w:jc w:val="center"/>
        <w:outlineLvl w:val="0"/>
        <w:rPr>
          <w:lang w:val="ro-RO"/>
        </w:rPr>
      </w:pPr>
      <w:r w:rsidRPr="002E16B4">
        <w:rPr>
          <w:lang w:val="ro-RO"/>
        </w:rPr>
        <w:t xml:space="preserve">ÎNTRE </w:t>
      </w:r>
    </w:p>
    <w:p w:rsidR="003E6A9F" w:rsidRPr="002E16B4" w:rsidRDefault="003E6A9F" w:rsidP="003E6A9F">
      <w:pPr>
        <w:jc w:val="center"/>
        <w:rPr>
          <w:lang w:val="ro-RO"/>
        </w:rPr>
      </w:pPr>
    </w:p>
    <w:p w:rsidR="003E6A9F" w:rsidRPr="002E16B4" w:rsidRDefault="003E6A9F" w:rsidP="003E6A9F">
      <w:pPr>
        <w:jc w:val="center"/>
        <w:rPr>
          <w:lang w:val="ro-RO"/>
        </w:rPr>
      </w:pPr>
    </w:p>
    <w:p w:rsidR="00DC39B2" w:rsidRDefault="00DC39B2" w:rsidP="00DC39B2">
      <w:pPr>
        <w:jc w:val="center"/>
        <w:outlineLvl w:val="0"/>
        <w:rPr>
          <w:lang w:val="ro-RO"/>
        </w:rPr>
      </w:pPr>
      <w:r w:rsidRPr="002E16B4">
        <w:rPr>
          <w:lang w:val="ro-RO"/>
        </w:rPr>
        <w:t>GUVERNUL REPUBLICII MOLDOVA</w:t>
      </w:r>
    </w:p>
    <w:p w:rsidR="002B044A" w:rsidRDefault="00D717E5" w:rsidP="00DC39B2">
      <w:pPr>
        <w:jc w:val="center"/>
        <w:outlineLvl w:val="0"/>
        <w:rPr>
          <w:lang w:val="ro-RO"/>
        </w:rPr>
      </w:pPr>
      <w:r>
        <w:rPr>
          <w:lang w:val="ro-RO"/>
        </w:rPr>
        <w:t>CARE ACŢ</w:t>
      </w:r>
      <w:r w:rsidR="002B044A">
        <w:rPr>
          <w:lang w:val="ro-RO"/>
        </w:rPr>
        <w:t>IONEAZĂ PRIN INTERMEDIUL CANCELARIEI DE STAT</w:t>
      </w:r>
    </w:p>
    <w:p w:rsidR="00DC39B2" w:rsidRDefault="00DC39B2" w:rsidP="00DC39B2">
      <w:pPr>
        <w:jc w:val="center"/>
        <w:outlineLvl w:val="0"/>
        <w:rPr>
          <w:lang w:val="ro-RO"/>
        </w:rPr>
      </w:pPr>
    </w:p>
    <w:p w:rsidR="00DC39B2" w:rsidRDefault="00DC39B2" w:rsidP="00DC39B2">
      <w:pPr>
        <w:jc w:val="center"/>
        <w:outlineLvl w:val="0"/>
        <w:rPr>
          <w:lang w:val="ro-RO"/>
        </w:rPr>
      </w:pPr>
    </w:p>
    <w:p w:rsidR="003E6A9F" w:rsidRDefault="003E6A9F" w:rsidP="003E6A9F">
      <w:pPr>
        <w:jc w:val="center"/>
        <w:outlineLvl w:val="0"/>
        <w:rPr>
          <w:lang w:val="ro-RO"/>
        </w:rPr>
      </w:pPr>
      <w:r w:rsidRPr="002E16B4">
        <w:rPr>
          <w:lang w:val="ro-RO"/>
        </w:rPr>
        <w:t xml:space="preserve">ŞI </w:t>
      </w:r>
    </w:p>
    <w:p w:rsidR="00DC39B2" w:rsidRDefault="00DC39B2" w:rsidP="003E6A9F">
      <w:pPr>
        <w:jc w:val="center"/>
        <w:outlineLvl w:val="0"/>
        <w:rPr>
          <w:lang w:val="ro-RO"/>
        </w:rPr>
      </w:pPr>
    </w:p>
    <w:p w:rsidR="00DC39B2" w:rsidRDefault="00DC39B2" w:rsidP="003E6A9F">
      <w:pPr>
        <w:jc w:val="center"/>
        <w:outlineLvl w:val="0"/>
        <w:rPr>
          <w:lang w:val="ro-RO"/>
        </w:rPr>
      </w:pPr>
    </w:p>
    <w:p w:rsidR="00DC39B2" w:rsidRDefault="00DC39B2" w:rsidP="00DC39B2">
      <w:pPr>
        <w:jc w:val="center"/>
        <w:outlineLvl w:val="0"/>
        <w:rPr>
          <w:lang w:val="ro-RO"/>
        </w:rPr>
      </w:pPr>
      <w:r w:rsidRPr="002E16B4">
        <w:rPr>
          <w:lang w:val="ro-RO"/>
        </w:rPr>
        <w:t>GUVERNUL STATELOR UNITE ALE AMERICII</w:t>
      </w:r>
    </w:p>
    <w:p w:rsidR="002B044A" w:rsidRPr="002E16B4" w:rsidRDefault="00D717E5" w:rsidP="00DC39B2">
      <w:pPr>
        <w:jc w:val="center"/>
        <w:outlineLvl w:val="0"/>
        <w:rPr>
          <w:lang w:val="ro-RO"/>
        </w:rPr>
      </w:pPr>
      <w:r>
        <w:rPr>
          <w:lang w:val="ro-RO"/>
        </w:rPr>
        <w:t>CARE ACŢ</w:t>
      </w:r>
      <w:r w:rsidR="002B044A">
        <w:rPr>
          <w:lang w:val="ro-RO"/>
        </w:rPr>
        <w:t>IONEAZĂ PRIN INTERMEDIUL AGE</w:t>
      </w:r>
      <w:r>
        <w:rPr>
          <w:lang w:val="ro-RO"/>
        </w:rPr>
        <w:t>NŢ</w:t>
      </w:r>
      <w:r w:rsidR="002B044A">
        <w:rPr>
          <w:lang w:val="ro-RO"/>
        </w:rPr>
        <w:t>IE</w:t>
      </w:r>
      <w:r>
        <w:rPr>
          <w:lang w:val="ro-RO"/>
        </w:rPr>
        <w:t>I SUA PENTRU DEZVOLTARE INTERNAŢ</w:t>
      </w:r>
      <w:r w:rsidR="002B044A">
        <w:rPr>
          <w:lang w:val="ro-RO"/>
        </w:rPr>
        <w:t xml:space="preserve">IONALĂ </w:t>
      </w:r>
    </w:p>
    <w:p w:rsidR="003E6A9F" w:rsidRDefault="003E6A9F" w:rsidP="003E6A9F">
      <w:pPr>
        <w:jc w:val="center"/>
        <w:rPr>
          <w:lang w:val="ro-RO"/>
        </w:rPr>
      </w:pPr>
    </w:p>
    <w:p w:rsidR="00DC39B2" w:rsidRPr="002E16B4" w:rsidRDefault="00DC39B2" w:rsidP="003E6A9F">
      <w:pPr>
        <w:jc w:val="center"/>
        <w:rPr>
          <w:lang w:val="ro-RO"/>
        </w:rPr>
      </w:pPr>
    </w:p>
    <w:p w:rsidR="003E6A9F" w:rsidRDefault="003E6A9F" w:rsidP="003E6A9F">
      <w:pPr>
        <w:jc w:val="center"/>
        <w:outlineLvl w:val="0"/>
        <w:rPr>
          <w:lang w:val="ro-RO"/>
        </w:rPr>
      </w:pPr>
      <w:r w:rsidRPr="002E16B4">
        <w:rPr>
          <w:lang w:val="ro-RO"/>
        </w:rPr>
        <w:t xml:space="preserve">PENTRU </w:t>
      </w:r>
    </w:p>
    <w:p w:rsidR="006F4687" w:rsidRPr="002E16B4" w:rsidRDefault="006F4687" w:rsidP="003E6A9F">
      <w:pPr>
        <w:jc w:val="center"/>
        <w:outlineLvl w:val="0"/>
        <w:rPr>
          <w:lang w:val="ro-RO"/>
        </w:rPr>
      </w:pPr>
    </w:p>
    <w:p w:rsidR="003E6A9F" w:rsidRPr="002E16B4" w:rsidRDefault="003E6A9F" w:rsidP="003E6A9F">
      <w:pPr>
        <w:jc w:val="center"/>
        <w:rPr>
          <w:lang w:val="ro-RO"/>
        </w:rPr>
      </w:pPr>
    </w:p>
    <w:p w:rsidR="006F4687" w:rsidRPr="006F4687" w:rsidRDefault="006F4687" w:rsidP="006F4687">
      <w:pPr>
        <w:jc w:val="center"/>
        <w:outlineLvl w:val="0"/>
        <w:rPr>
          <w:lang w:val="ro-RO"/>
        </w:rPr>
      </w:pPr>
      <w:r w:rsidRPr="006F4687">
        <w:rPr>
          <w:lang w:val="ro-RO"/>
        </w:rPr>
        <w:t>O GUVER</w:t>
      </w:r>
      <w:r w:rsidR="00D717E5">
        <w:rPr>
          <w:lang w:val="ro-RO"/>
        </w:rPr>
        <w:t>NARE DEMOCRATICĂ MAI EFICIENTĂ Ş</w:t>
      </w:r>
      <w:r w:rsidRPr="006F4687">
        <w:rPr>
          <w:lang w:val="ro-RO"/>
        </w:rPr>
        <w:t xml:space="preserve">I MAI RESPONSABILĂ </w:t>
      </w:r>
    </w:p>
    <w:p w:rsidR="003E6A9F" w:rsidRPr="002E16B4" w:rsidRDefault="003E6A9F" w:rsidP="003E6A9F">
      <w:pPr>
        <w:jc w:val="center"/>
        <w:rPr>
          <w:b/>
          <w:caps/>
          <w:color w:val="000000"/>
          <w:lang w:val="ro-RO"/>
        </w:rPr>
      </w:pPr>
    </w:p>
    <w:p w:rsidR="003E6A9F" w:rsidRDefault="003E6A9F" w:rsidP="003E6A9F">
      <w:pPr>
        <w:jc w:val="center"/>
        <w:rPr>
          <w:b/>
          <w:caps/>
          <w:color w:val="000000"/>
          <w:lang w:val="ro-RO"/>
        </w:rPr>
      </w:pPr>
    </w:p>
    <w:p w:rsidR="006F4687" w:rsidRDefault="006F4687" w:rsidP="003E6A9F">
      <w:pPr>
        <w:jc w:val="center"/>
        <w:rPr>
          <w:b/>
          <w:caps/>
          <w:color w:val="000000"/>
          <w:lang w:val="ro-RO"/>
        </w:rPr>
      </w:pPr>
    </w:p>
    <w:p w:rsidR="006F4687" w:rsidRPr="002E16B4" w:rsidRDefault="006F4687" w:rsidP="003E6A9F">
      <w:pPr>
        <w:jc w:val="center"/>
        <w:rPr>
          <w:b/>
          <w:caps/>
          <w:color w:val="000000"/>
          <w:lang w:val="ro-RO"/>
        </w:rPr>
      </w:pPr>
    </w:p>
    <w:p w:rsidR="002C5090" w:rsidRPr="00DC39B2" w:rsidRDefault="002C5090" w:rsidP="002C5090">
      <w:pPr>
        <w:pStyle w:val="BodyText"/>
        <w:ind w:left="0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  <w:r w:rsidRPr="00DC39B2">
        <w:rPr>
          <w:rFonts w:ascii="Times New Roman" w:eastAsia="Times New Roman" w:hAnsi="Times New Roman"/>
          <w:b/>
          <w:sz w:val="24"/>
          <w:szCs w:val="24"/>
          <w:lang w:val="ro-RO"/>
        </w:rPr>
        <w:t>Acord de Asist</w:t>
      </w:r>
      <w:r w:rsidR="00D717E5">
        <w:rPr>
          <w:rFonts w:ascii="Times New Roman" w:eastAsia="Times New Roman" w:hAnsi="Times New Roman"/>
          <w:b/>
          <w:sz w:val="24"/>
          <w:szCs w:val="24"/>
          <w:lang w:val="ro-RO"/>
        </w:rPr>
        <w:t>enţ</w:t>
      </w:r>
      <w:r w:rsidR="00DC39B2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ă al USAID </w:t>
      </w:r>
      <w:r w:rsidRPr="00DC39B2">
        <w:rPr>
          <w:rFonts w:ascii="Times New Roman" w:eastAsia="Times New Roman" w:hAnsi="Times New Roman"/>
          <w:b/>
          <w:sz w:val="24"/>
          <w:szCs w:val="24"/>
          <w:lang w:val="ro-RO"/>
        </w:rPr>
        <w:t>117-000</w:t>
      </w:r>
      <w:r w:rsidR="006F4687">
        <w:rPr>
          <w:rFonts w:ascii="Times New Roman" w:eastAsia="Times New Roman" w:hAnsi="Times New Roman"/>
          <w:b/>
          <w:sz w:val="24"/>
          <w:szCs w:val="24"/>
          <w:lang w:val="ro-RO"/>
        </w:rPr>
        <w:t>1</w:t>
      </w:r>
      <w:r w:rsidRPr="00DC39B2">
        <w:rPr>
          <w:rFonts w:ascii="Times New Roman" w:eastAsia="Times New Roman" w:hAnsi="Times New Roman"/>
          <w:b/>
          <w:sz w:val="24"/>
          <w:szCs w:val="24"/>
          <w:lang w:val="ro-RO"/>
        </w:rPr>
        <w:t>-</w:t>
      </w:r>
      <w:r w:rsidR="006F4687">
        <w:rPr>
          <w:rFonts w:ascii="Times New Roman" w:eastAsia="Times New Roman" w:hAnsi="Times New Roman"/>
          <w:b/>
          <w:sz w:val="24"/>
          <w:szCs w:val="24"/>
          <w:lang w:val="ro-RO"/>
        </w:rPr>
        <w:t>D</w:t>
      </w:r>
      <w:r w:rsidRPr="00DC39B2">
        <w:rPr>
          <w:rFonts w:ascii="Times New Roman" w:eastAsia="Times New Roman" w:hAnsi="Times New Roman"/>
          <w:b/>
          <w:sz w:val="24"/>
          <w:szCs w:val="24"/>
          <w:lang w:val="ro-RO"/>
        </w:rPr>
        <w:t>G-DOAG</w:t>
      </w:r>
    </w:p>
    <w:p w:rsidR="003E6A9F" w:rsidRPr="00DC39B2" w:rsidRDefault="003E6A9F" w:rsidP="003E6A9F">
      <w:pPr>
        <w:rPr>
          <w:b/>
          <w:snapToGrid w:val="0"/>
          <w:color w:val="000000"/>
        </w:rPr>
      </w:pPr>
    </w:p>
    <w:p w:rsidR="003E6A9F" w:rsidRPr="00DC39B2" w:rsidRDefault="003E6A9F" w:rsidP="003E6A9F">
      <w:pPr>
        <w:jc w:val="center"/>
        <w:rPr>
          <w:snapToGrid w:val="0"/>
          <w:color w:val="000000"/>
        </w:rPr>
      </w:pPr>
    </w:p>
    <w:p w:rsidR="003E6A9F" w:rsidRPr="002E16B4" w:rsidRDefault="003E6A9F" w:rsidP="003E6A9F">
      <w:pPr>
        <w:jc w:val="center"/>
        <w:rPr>
          <w:b/>
          <w:snapToGrid w:val="0"/>
          <w:lang w:val="ro-RO"/>
        </w:rPr>
      </w:pPr>
    </w:p>
    <w:p w:rsidR="003E6A9F" w:rsidRPr="002E16B4" w:rsidRDefault="003E6A9F" w:rsidP="003E6A9F">
      <w:pPr>
        <w:jc w:val="center"/>
        <w:rPr>
          <w:b/>
          <w:snapToGrid w:val="0"/>
          <w:lang w:val="ro-RO"/>
        </w:rPr>
      </w:pPr>
    </w:p>
    <w:p w:rsidR="003E6A9F" w:rsidRPr="002E16B4" w:rsidRDefault="003E6A9F" w:rsidP="003E6A9F">
      <w:pPr>
        <w:jc w:val="center"/>
        <w:rPr>
          <w:lang w:val="ro-RO"/>
        </w:rPr>
      </w:pPr>
    </w:p>
    <w:p w:rsidR="003E6A9F" w:rsidRPr="002E16B4" w:rsidRDefault="003E6A9F" w:rsidP="003E6A9F">
      <w:pPr>
        <w:jc w:val="center"/>
        <w:rPr>
          <w:lang w:val="ro-RO"/>
        </w:rPr>
      </w:pPr>
    </w:p>
    <w:p w:rsidR="003E6A9F" w:rsidRPr="002E16B4" w:rsidRDefault="003E6A9F" w:rsidP="003E6A9F">
      <w:pPr>
        <w:jc w:val="center"/>
        <w:rPr>
          <w:lang w:val="ro-RO"/>
        </w:rPr>
      </w:pPr>
    </w:p>
    <w:p w:rsidR="003E6A9F" w:rsidRPr="002E16B4" w:rsidRDefault="003E6A9F" w:rsidP="003E6A9F">
      <w:pPr>
        <w:jc w:val="center"/>
        <w:rPr>
          <w:lang w:val="ro-RO"/>
        </w:rPr>
      </w:pPr>
    </w:p>
    <w:p w:rsidR="002C66C0" w:rsidRDefault="002C66C0" w:rsidP="002C66C0">
      <w:pPr>
        <w:jc w:val="center"/>
      </w:pPr>
      <w:r>
        <w:t>DATA:_____________________________</w:t>
      </w:r>
    </w:p>
    <w:p w:rsidR="003E6A9F" w:rsidRPr="002E16B4" w:rsidRDefault="003E6A9F" w:rsidP="003E6A9F">
      <w:pPr>
        <w:jc w:val="center"/>
        <w:rPr>
          <w:lang w:val="ro-RO"/>
        </w:rPr>
      </w:pPr>
    </w:p>
    <w:p w:rsidR="003E6A9F" w:rsidRPr="002E16B4" w:rsidRDefault="003E6A9F" w:rsidP="003E6A9F">
      <w:pPr>
        <w:jc w:val="center"/>
        <w:rPr>
          <w:lang w:val="ro-RO"/>
        </w:rPr>
      </w:pPr>
    </w:p>
    <w:p w:rsidR="003E6A9F" w:rsidRPr="002E16B4" w:rsidRDefault="003E6A9F" w:rsidP="003E6A9F">
      <w:pPr>
        <w:jc w:val="center"/>
        <w:rPr>
          <w:lang w:val="ro-RO"/>
        </w:rPr>
      </w:pPr>
    </w:p>
    <w:p w:rsidR="003E6A9F" w:rsidRPr="006C395F" w:rsidRDefault="00B63691" w:rsidP="009F4E29">
      <w:pPr>
        <w:jc w:val="center"/>
        <w:rPr>
          <w:b/>
          <w:color w:val="000000"/>
          <w:lang w:val="ro-RO"/>
        </w:rPr>
      </w:pPr>
      <w:r w:rsidRPr="002E16B4">
        <w:rPr>
          <w:lang w:val="ro-RO"/>
        </w:rPr>
        <w:br w:type="page"/>
      </w:r>
      <w:r w:rsidR="00D70EF7">
        <w:rPr>
          <w:b/>
          <w:color w:val="000000"/>
          <w:lang w:val="ro-RO"/>
        </w:rPr>
        <w:lastRenderedPageBreak/>
        <w:t xml:space="preserve">AL DOILEA </w:t>
      </w:r>
      <w:r w:rsidR="003E6A9F" w:rsidRPr="006C395F">
        <w:rPr>
          <w:b/>
          <w:color w:val="000000"/>
          <w:lang w:val="ro-RO"/>
        </w:rPr>
        <w:t>AMENDAMENT</w:t>
      </w:r>
    </w:p>
    <w:p w:rsidR="003E6A9F" w:rsidRPr="002B044A" w:rsidRDefault="003E6A9F" w:rsidP="003E6A9F">
      <w:pPr>
        <w:jc w:val="center"/>
        <w:rPr>
          <w:b/>
          <w:color w:val="000000"/>
          <w:lang w:val="ro-RO"/>
        </w:rPr>
      </w:pPr>
      <w:r w:rsidRPr="006C395F">
        <w:rPr>
          <w:b/>
          <w:color w:val="000000"/>
          <w:lang w:val="ro-RO"/>
        </w:rPr>
        <w:t>LA</w:t>
      </w:r>
      <w:r w:rsidRPr="002B044A">
        <w:rPr>
          <w:b/>
          <w:color w:val="000000"/>
          <w:lang w:val="ro-RO"/>
        </w:rPr>
        <w:t xml:space="preserve"> ACORDUL DE ASISTENŢĂ </w:t>
      </w:r>
      <w:r w:rsidR="002C5090" w:rsidRPr="002B044A">
        <w:rPr>
          <w:b/>
          <w:color w:val="000000"/>
          <w:lang w:val="ro-RO"/>
        </w:rPr>
        <w:t>PRIVIND OBIECTIVUL DE DEZVOLTARE</w:t>
      </w:r>
      <w:r w:rsidR="006C395F" w:rsidRPr="002B044A">
        <w:rPr>
          <w:b/>
          <w:color w:val="000000"/>
          <w:lang w:val="ro-RO"/>
        </w:rPr>
        <w:t xml:space="preserve"> </w:t>
      </w:r>
    </w:p>
    <w:p w:rsidR="006F4687" w:rsidRPr="002B044A" w:rsidRDefault="006C395F" w:rsidP="002B044A">
      <w:pPr>
        <w:jc w:val="center"/>
        <w:rPr>
          <w:b/>
          <w:color w:val="000000"/>
          <w:lang w:val="ro-RO"/>
        </w:rPr>
      </w:pPr>
      <w:r w:rsidRPr="002B044A">
        <w:rPr>
          <w:b/>
          <w:color w:val="000000"/>
          <w:lang w:val="ro-RO"/>
        </w:rPr>
        <w:t xml:space="preserve">PENTRU </w:t>
      </w:r>
      <w:r w:rsidR="006F4687" w:rsidRPr="002B044A">
        <w:rPr>
          <w:b/>
          <w:color w:val="000000"/>
          <w:lang w:val="ro-RO"/>
        </w:rPr>
        <w:t>O GUVER</w:t>
      </w:r>
      <w:r w:rsidR="00D717E5">
        <w:rPr>
          <w:b/>
          <w:color w:val="000000"/>
          <w:lang w:val="ro-RO"/>
        </w:rPr>
        <w:t>NARE DEMOCRATICĂ MAI EFICIENTĂ Ş</w:t>
      </w:r>
      <w:r w:rsidR="006F4687" w:rsidRPr="002B044A">
        <w:rPr>
          <w:b/>
          <w:color w:val="000000"/>
          <w:lang w:val="ro-RO"/>
        </w:rPr>
        <w:t xml:space="preserve">I MAI </w:t>
      </w:r>
      <w:r w:rsidR="002B044A" w:rsidRPr="002B044A">
        <w:rPr>
          <w:b/>
          <w:color w:val="000000"/>
          <w:lang w:val="ro-RO"/>
        </w:rPr>
        <w:t>R</w:t>
      </w:r>
      <w:r w:rsidR="006F4687" w:rsidRPr="002B044A">
        <w:rPr>
          <w:b/>
          <w:color w:val="000000"/>
          <w:lang w:val="ro-RO"/>
        </w:rPr>
        <w:t xml:space="preserve">ESPONSABILĂ </w:t>
      </w:r>
    </w:p>
    <w:p w:rsidR="006F4687" w:rsidRDefault="006F4687" w:rsidP="003E6A9F">
      <w:pPr>
        <w:jc w:val="center"/>
        <w:outlineLvl w:val="0"/>
        <w:rPr>
          <w:lang w:val="ro-RO"/>
        </w:rPr>
      </w:pPr>
    </w:p>
    <w:p w:rsidR="003E6A9F" w:rsidRDefault="003E6A9F" w:rsidP="003E6A9F">
      <w:pPr>
        <w:jc w:val="center"/>
        <w:outlineLvl w:val="0"/>
        <w:rPr>
          <w:lang w:val="ro-RO"/>
        </w:rPr>
      </w:pPr>
      <w:r w:rsidRPr="006C395F">
        <w:rPr>
          <w:lang w:val="ro-RO"/>
        </w:rPr>
        <w:t xml:space="preserve">ÎNTRE </w:t>
      </w:r>
    </w:p>
    <w:p w:rsidR="002E08A4" w:rsidRPr="006C395F" w:rsidRDefault="002E08A4" w:rsidP="003E6A9F">
      <w:pPr>
        <w:jc w:val="center"/>
        <w:outlineLvl w:val="0"/>
        <w:rPr>
          <w:lang w:val="ro-RO"/>
        </w:rPr>
      </w:pPr>
    </w:p>
    <w:p w:rsidR="002E08A4" w:rsidRDefault="002E08A4" w:rsidP="002E08A4">
      <w:pPr>
        <w:jc w:val="center"/>
        <w:rPr>
          <w:lang w:val="ro-RO"/>
        </w:rPr>
      </w:pPr>
      <w:r w:rsidRPr="006C395F">
        <w:rPr>
          <w:lang w:val="ro-RO"/>
        </w:rPr>
        <w:t>Guver</w:t>
      </w:r>
      <w:r w:rsidR="00D717E5">
        <w:rPr>
          <w:lang w:val="ro-RO"/>
        </w:rPr>
        <w:t>nul Republicii Moldova, care acţ</w:t>
      </w:r>
      <w:r w:rsidRPr="006C395F">
        <w:rPr>
          <w:lang w:val="ro-RO"/>
        </w:rPr>
        <w:t>ionează prin intermediul Cancelariei de Stat (în continuare „Beneficiar”)</w:t>
      </w:r>
    </w:p>
    <w:p w:rsidR="002E08A4" w:rsidRPr="006C395F" w:rsidRDefault="002E08A4" w:rsidP="002E08A4">
      <w:pPr>
        <w:jc w:val="center"/>
        <w:rPr>
          <w:lang w:val="ro-RO"/>
        </w:rPr>
      </w:pPr>
    </w:p>
    <w:p w:rsidR="00691FC7" w:rsidRDefault="002E08A4" w:rsidP="003E6A9F">
      <w:pPr>
        <w:jc w:val="center"/>
        <w:outlineLvl w:val="0"/>
        <w:rPr>
          <w:lang w:val="ro-RO"/>
        </w:rPr>
      </w:pPr>
      <w:r w:rsidRPr="006C395F">
        <w:rPr>
          <w:lang w:val="ro-RO"/>
        </w:rPr>
        <w:t>ŞI</w:t>
      </w:r>
    </w:p>
    <w:p w:rsidR="00F70C72" w:rsidRPr="006C395F" w:rsidRDefault="00F70C72" w:rsidP="003E6A9F">
      <w:pPr>
        <w:jc w:val="center"/>
        <w:outlineLvl w:val="0"/>
        <w:rPr>
          <w:lang w:val="ro-RO"/>
        </w:rPr>
      </w:pPr>
    </w:p>
    <w:p w:rsidR="00777813" w:rsidRPr="006C395F" w:rsidRDefault="00777813" w:rsidP="00777813">
      <w:pPr>
        <w:jc w:val="center"/>
        <w:rPr>
          <w:lang w:val="ro-RO"/>
        </w:rPr>
      </w:pPr>
      <w:r w:rsidRPr="006C395F">
        <w:rPr>
          <w:lang w:val="ro-RO"/>
        </w:rPr>
        <w:t xml:space="preserve">Guvernul Statelor Unite ale Americii, care acţionează prin intermediul </w:t>
      </w:r>
      <w:r w:rsidRPr="006C395F">
        <w:rPr>
          <w:lang w:val="ro-RO"/>
        </w:rPr>
        <w:br/>
        <w:t>Agenţiei SUA pentru Dezvoltare Internaţională („USAID”)</w:t>
      </w:r>
    </w:p>
    <w:p w:rsidR="00691FC7" w:rsidRPr="006C395F" w:rsidRDefault="00691FC7" w:rsidP="00691FC7">
      <w:pPr>
        <w:jc w:val="center"/>
        <w:rPr>
          <w:lang w:val="ro-RO"/>
        </w:rPr>
      </w:pPr>
    </w:p>
    <w:p w:rsidR="003E6A9F" w:rsidRPr="002E16B4" w:rsidRDefault="003E6A9F" w:rsidP="003E6A9F">
      <w:pPr>
        <w:rPr>
          <w:lang w:val="ro-RO"/>
        </w:rPr>
      </w:pPr>
      <w:r w:rsidRPr="002E16B4">
        <w:rPr>
          <w:lang w:val="ro-RO"/>
        </w:rPr>
        <w:t xml:space="preserve">1. </w:t>
      </w:r>
      <w:r w:rsidRPr="002E16B4">
        <w:rPr>
          <w:lang w:val="ro-RO"/>
        </w:rPr>
        <w:tab/>
      </w:r>
      <w:r w:rsidRPr="002E16B4">
        <w:rPr>
          <w:u w:val="single"/>
          <w:lang w:val="ro-RO"/>
        </w:rPr>
        <w:t xml:space="preserve">Scopul Amendamentului </w:t>
      </w:r>
    </w:p>
    <w:p w:rsidR="00B63691" w:rsidRPr="002E16B4" w:rsidRDefault="00B63691" w:rsidP="00B63691">
      <w:pPr>
        <w:jc w:val="center"/>
        <w:rPr>
          <w:b/>
          <w:caps/>
          <w:lang w:val="ro-RO"/>
        </w:rPr>
      </w:pPr>
    </w:p>
    <w:p w:rsidR="003E6A9F" w:rsidRPr="00B30A02" w:rsidRDefault="003E6A9F" w:rsidP="002E08A4">
      <w:pPr>
        <w:ind w:left="720" w:firstLine="720"/>
        <w:rPr>
          <w:lang w:val="ro-RO"/>
        </w:rPr>
      </w:pPr>
      <w:r w:rsidRPr="002E16B4">
        <w:rPr>
          <w:lang w:val="ro-RO"/>
        </w:rPr>
        <w:t xml:space="preserve">Acest </w:t>
      </w:r>
      <w:r w:rsidR="00D717E5">
        <w:rPr>
          <w:lang w:val="ro-RO"/>
        </w:rPr>
        <w:t xml:space="preserve">al </w:t>
      </w:r>
      <w:r w:rsidR="00D70EF7">
        <w:rPr>
          <w:lang w:val="ro-RO"/>
        </w:rPr>
        <w:t>D</w:t>
      </w:r>
      <w:r w:rsidR="00D717E5">
        <w:rPr>
          <w:lang w:val="ro-RO"/>
        </w:rPr>
        <w:t>oilea</w:t>
      </w:r>
      <w:r w:rsidR="00F01C0D">
        <w:rPr>
          <w:lang w:val="ro-RO"/>
        </w:rPr>
        <w:t xml:space="preserve"> </w:t>
      </w:r>
      <w:r w:rsidR="00D70EF7">
        <w:rPr>
          <w:lang w:val="ro-RO"/>
        </w:rPr>
        <w:t>A</w:t>
      </w:r>
      <w:r w:rsidRPr="002E16B4">
        <w:rPr>
          <w:lang w:val="ro-RO"/>
        </w:rPr>
        <w:t>mendament („</w:t>
      </w:r>
      <w:r w:rsidR="00D717E5">
        <w:rPr>
          <w:lang w:val="ro-RO"/>
        </w:rPr>
        <w:t>Al Doilea</w:t>
      </w:r>
      <w:r w:rsidR="00691FC7">
        <w:rPr>
          <w:lang w:val="ro-RO"/>
        </w:rPr>
        <w:t xml:space="preserve"> </w:t>
      </w:r>
      <w:r w:rsidRPr="002E16B4">
        <w:rPr>
          <w:lang w:val="ro-RO"/>
        </w:rPr>
        <w:t xml:space="preserve">Amendament”) la Acordul de </w:t>
      </w:r>
      <w:r w:rsidRPr="002E16B4">
        <w:rPr>
          <w:snapToGrid w:val="0"/>
          <w:lang w:val="ro-RO"/>
        </w:rPr>
        <w:t xml:space="preserve">Asistenţă </w:t>
      </w:r>
      <w:r w:rsidR="00D54860">
        <w:rPr>
          <w:spacing w:val="-1"/>
          <w:lang w:val="ro-RO"/>
        </w:rPr>
        <w:t xml:space="preserve">privind </w:t>
      </w:r>
      <w:r w:rsidR="00D54860" w:rsidRPr="00E02A1D">
        <w:rPr>
          <w:spacing w:val="-1"/>
          <w:lang w:val="ro-RO"/>
        </w:rPr>
        <w:t>Ob</w:t>
      </w:r>
      <w:r w:rsidR="00D54860">
        <w:rPr>
          <w:spacing w:val="-1"/>
          <w:lang w:val="ro-RO"/>
        </w:rPr>
        <w:t>i</w:t>
      </w:r>
      <w:r w:rsidR="00D54860" w:rsidRPr="00E02A1D">
        <w:rPr>
          <w:spacing w:val="-1"/>
          <w:lang w:val="ro-RO"/>
        </w:rPr>
        <w:t>ectiv</w:t>
      </w:r>
      <w:r w:rsidR="00D54860">
        <w:rPr>
          <w:spacing w:val="-1"/>
          <w:lang w:val="ro-RO"/>
        </w:rPr>
        <w:t xml:space="preserve">ul de Dezvoltare </w:t>
      </w:r>
      <w:r w:rsidRPr="002E16B4">
        <w:rPr>
          <w:snapToGrid w:val="0"/>
          <w:lang w:val="ro-RO"/>
        </w:rPr>
        <w:t xml:space="preserve">al </w:t>
      </w:r>
      <w:r w:rsidRPr="002E16B4">
        <w:rPr>
          <w:lang w:val="ro-RO"/>
        </w:rPr>
        <w:t xml:space="preserve">USAID pentru </w:t>
      </w:r>
      <w:r w:rsidR="009F4E29">
        <w:t>O</w:t>
      </w:r>
      <w:r w:rsidR="009F4E29">
        <w:rPr>
          <w:spacing w:val="37"/>
        </w:rPr>
        <w:t xml:space="preserve"> </w:t>
      </w:r>
      <w:r w:rsidR="009F4E29" w:rsidRPr="00585475">
        <w:rPr>
          <w:lang w:val="ro-RO"/>
        </w:rPr>
        <w:t xml:space="preserve">Guvernare </w:t>
      </w:r>
      <w:r w:rsidR="009F4E29">
        <w:rPr>
          <w:lang w:val="ro-RO"/>
        </w:rPr>
        <w:t>D</w:t>
      </w:r>
      <w:r w:rsidR="009F4E29" w:rsidRPr="00585475">
        <w:rPr>
          <w:lang w:val="ro-RO"/>
        </w:rPr>
        <w:t xml:space="preserve">emocratică </w:t>
      </w:r>
      <w:r w:rsidR="009F4E29">
        <w:rPr>
          <w:lang w:val="ro-RO"/>
        </w:rPr>
        <w:t>M</w:t>
      </w:r>
      <w:r w:rsidR="009F4E29" w:rsidRPr="00585475">
        <w:rPr>
          <w:lang w:val="ro-RO"/>
        </w:rPr>
        <w:t xml:space="preserve">ai </w:t>
      </w:r>
      <w:r w:rsidR="009F4E29">
        <w:rPr>
          <w:lang w:val="ro-RO"/>
        </w:rPr>
        <w:t>E</w:t>
      </w:r>
      <w:r w:rsidR="00D717E5">
        <w:rPr>
          <w:lang w:val="ro-RO"/>
        </w:rPr>
        <w:t>ficientă ş</w:t>
      </w:r>
      <w:r w:rsidR="009F4E29" w:rsidRPr="00585475">
        <w:rPr>
          <w:lang w:val="ro-RO"/>
        </w:rPr>
        <w:t xml:space="preserve">i </w:t>
      </w:r>
      <w:r w:rsidR="009F4E29">
        <w:rPr>
          <w:lang w:val="ro-RO"/>
        </w:rPr>
        <w:t>M</w:t>
      </w:r>
      <w:r w:rsidR="009F4E29" w:rsidRPr="00585475">
        <w:rPr>
          <w:lang w:val="ro-RO"/>
        </w:rPr>
        <w:t xml:space="preserve">ai </w:t>
      </w:r>
      <w:r w:rsidR="009F4E29">
        <w:rPr>
          <w:lang w:val="ro-RO"/>
        </w:rPr>
        <w:t>R</w:t>
      </w:r>
      <w:r w:rsidR="009F4E29" w:rsidRPr="00585475">
        <w:rPr>
          <w:lang w:val="ro-RO"/>
        </w:rPr>
        <w:t>esponsabilă</w:t>
      </w:r>
      <w:r w:rsidR="00B30A02">
        <w:rPr>
          <w:lang w:val="ro-RO"/>
        </w:rPr>
        <w:t>, din 28 septembrie</w:t>
      </w:r>
      <w:r w:rsidRPr="002E16B4">
        <w:rPr>
          <w:lang w:val="ro-RO"/>
        </w:rPr>
        <w:t xml:space="preserve"> </w:t>
      </w:r>
      <w:r w:rsidRPr="002E16B4">
        <w:rPr>
          <w:color w:val="000000"/>
          <w:lang w:val="ro-RO"/>
        </w:rPr>
        <w:t>201</w:t>
      </w:r>
      <w:r w:rsidR="00B30A02">
        <w:rPr>
          <w:color w:val="000000"/>
          <w:lang w:val="ro-RO"/>
        </w:rPr>
        <w:t>6</w:t>
      </w:r>
      <w:r w:rsidRPr="002E16B4">
        <w:rPr>
          <w:color w:val="000000"/>
          <w:lang w:val="ro-RO"/>
        </w:rPr>
        <w:t xml:space="preserve"> (conform modificării, „Acordul”), se incheie între </w:t>
      </w:r>
      <w:r w:rsidRPr="002E16B4">
        <w:rPr>
          <w:lang w:val="ro-RO"/>
        </w:rPr>
        <w:t>USAID şi Beneficiar</w:t>
      </w:r>
      <w:r w:rsidR="00B30A02">
        <w:rPr>
          <w:color w:val="000000"/>
          <w:lang w:val="ro-RO"/>
        </w:rPr>
        <w:t xml:space="preserve"> („Părţi</w:t>
      </w:r>
      <w:r w:rsidR="00F2320D">
        <w:rPr>
          <w:color w:val="000000"/>
          <w:lang w:val="ro-RO"/>
        </w:rPr>
        <w:t>le</w:t>
      </w:r>
      <w:r w:rsidR="00B30A02">
        <w:rPr>
          <w:color w:val="000000"/>
          <w:lang w:val="ro-RO"/>
        </w:rPr>
        <w:t xml:space="preserve">”) cu scopul </w:t>
      </w:r>
      <w:r w:rsidRPr="002E16B4">
        <w:rPr>
          <w:color w:val="000000"/>
          <w:lang w:val="ro-RO"/>
        </w:rPr>
        <w:t xml:space="preserve">de a adăuga </w:t>
      </w:r>
      <w:r w:rsidR="00F2320D">
        <w:rPr>
          <w:color w:val="000000"/>
          <w:lang w:val="ro-RO"/>
        </w:rPr>
        <w:t xml:space="preserve">Paisprezece </w:t>
      </w:r>
      <w:r w:rsidR="006F4687">
        <w:rPr>
          <w:color w:val="000000"/>
          <w:lang w:val="ro-RO"/>
        </w:rPr>
        <w:t>Milio</w:t>
      </w:r>
      <w:r w:rsidR="00F2320D">
        <w:rPr>
          <w:color w:val="000000"/>
          <w:lang w:val="ro-RO"/>
        </w:rPr>
        <w:t>a</w:t>
      </w:r>
      <w:r w:rsidR="006F4687">
        <w:rPr>
          <w:color w:val="000000"/>
          <w:lang w:val="ro-RO"/>
        </w:rPr>
        <w:t>n</w:t>
      </w:r>
      <w:r w:rsidR="00F2320D">
        <w:rPr>
          <w:color w:val="000000"/>
          <w:lang w:val="ro-RO"/>
        </w:rPr>
        <w:t>e Patru</w:t>
      </w:r>
      <w:r w:rsidR="00B30A02">
        <w:rPr>
          <w:color w:val="000000"/>
          <w:lang w:val="ro-RO"/>
        </w:rPr>
        <w:t xml:space="preserve"> Sute</w:t>
      </w:r>
      <w:r w:rsidR="006F4687">
        <w:rPr>
          <w:color w:val="000000"/>
          <w:lang w:val="ro-RO"/>
        </w:rPr>
        <w:t xml:space="preserve"> </w:t>
      </w:r>
      <w:r w:rsidR="00F2320D">
        <w:rPr>
          <w:color w:val="000000"/>
          <w:lang w:val="ro-RO"/>
        </w:rPr>
        <w:t xml:space="preserve">Patru </w:t>
      </w:r>
      <w:r w:rsidR="00B30A02">
        <w:rPr>
          <w:color w:val="000000"/>
          <w:lang w:val="ro-RO"/>
        </w:rPr>
        <w:t xml:space="preserve">Mii </w:t>
      </w:r>
      <w:r w:rsidR="00201F11" w:rsidRPr="00F13BD3">
        <w:rPr>
          <w:bCs/>
          <w:lang w:val="ro-RO"/>
        </w:rPr>
        <w:t xml:space="preserve">dolari </w:t>
      </w:r>
      <w:r w:rsidR="00201F11" w:rsidRPr="002E16B4">
        <w:rPr>
          <w:rStyle w:val="hpsatn"/>
          <w:lang w:val="ro-RO"/>
        </w:rPr>
        <w:t>S</w:t>
      </w:r>
      <w:r w:rsidR="00201F11" w:rsidRPr="002E16B4">
        <w:rPr>
          <w:lang w:val="ro-RO"/>
        </w:rPr>
        <w:t>UA</w:t>
      </w:r>
      <w:r w:rsidR="00F2320D">
        <w:rPr>
          <w:lang w:val="ro-RO"/>
        </w:rPr>
        <w:t xml:space="preserve"> </w:t>
      </w:r>
      <w:r w:rsidR="00F2320D">
        <w:rPr>
          <w:sz w:val="23"/>
          <w:szCs w:val="23"/>
        </w:rPr>
        <w:t>($14,404,000)</w:t>
      </w:r>
      <w:r w:rsidR="00F2320D" w:rsidRPr="00114714">
        <w:rPr>
          <w:b/>
          <w:color w:val="000000"/>
        </w:rPr>
        <w:t xml:space="preserve"> </w:t>
      </w:r>
      <w:r w:rsidRPr="002E16B4">
        <w:rPr>
          <w:color w:val="000000"/>
          <w:lang w:val="ro-RO"/>
        </w:rPr>
        <w:t xml:space="preserve">finanţare suplimentară sub formă de </w:t>
      </w:r>
      <w:r w:rsidR="0077215D">
        <w:rPr>
          <w:color w:val="000000"/>
          <w:lang w:val="ro-RO"/>
        </w:rPr>
        <w:t>G</w:t>
      </w:r>
      <w:r w:rsidRPr="002E16B4">
        <w:rPr>
          <w:color w:val="000000"/>
          <w:lang w:val="ro-RO"/>
        </w:rPr>
        <w:t>rant</w:t>
      </w:r>
      <w:r w:rsidRPr="002E16B4">
        <w:rPr>
          <w:bCs/>
          <w:lang w:val="ro-RO"/>
        </w:rPr>
        <w:t xml:space="preserve"> </w:t>
      </w:r>
      <w:r w:rsidR="004F1107" w:rsidRPr="002E16B4">
        <w:rPr>
          <w:bCs/>
          <w:lang w:val="ro-RO"/>
        </w:rPr>
        <w:t>şi</w:t>
      </w:r>
      <w:r w:rsidR="004F1107" w:rsidRPr="002E16B4">
        <w:rPr>
          <w:color w:val="000000"/>
          <w:lang w:val="ro-RO"/>
        </w:rPr>
        <w:t xml:space="preserve"> </w:t>
      </w:r>
      <w:r w:rsidRPr="002E16B4">
        <w:rPr>
          <w:color w:val="000000"/>
          <w:lang w:val="ro-RO"/>
        </w:rPr>
        <w:t>de a modifica Planul Financiar</w:t>
      </w:r>
      <w:r w:rsidR="004F1107">
        <w:rPr>
          <w:color w:val="000000"/>
          <w:lang w:val="ro-RO"/>
        </w:rPr>
        <w:t>.</w:t>
      </w:r>
      <w:r w:rsidRPr="002E16B4">
        <w:rPr>
          <w:lang w:val="ro-RO"/>
        </w:rPr>
        <w:t xml:space="preserve"> </w:t>
      </w:r>
      <w:r w:rsidR="006C395F">
        <w:rPr>
          <w:lang w:val="ro-RO"/>
        </w:rPr>
        <w:t xml:space="preserve"> </w:t>
      </w:r>
      <w:r w:rsidRPr="002E16B4">
        <w:rPr>
          <w:bCs/>
          <w:lang w:val="ro-RO"/>
        </w:rPr>
        <w:t xml:space="preserve">Această finanţare suplimentară va majora fondurile totale angajate până în prezent, în baza </w:t>
      </w:r>
      <w:r w:rsidRPr="00F13BD3">
        <w:rPr>
          <w:bCs/>
          <w:lang w:val="ro-RO"/>
        </w:rPr>
        <w:t>Acordului, în limita unei sume</w:t>
      </w:r>
      <w:r w:rsidR="00896325">
        <w:rPr>
          <w:bCs/>
          <w:lang w:val="ro-RO"/>
        </w:rPr>
        <w:t>,</w:t>
      </w:r>
      <w:r w:rsidRPr="00F13BD3">
        <w:rPr>
          <w:bCs/>
          <w:lang w:val="ro-RO"/>
        </w:rPr>
        <w:t xml:space="preserve"> care nu va depăşi</w:t>
      </w:r>
      <w:r w:rsidR="00F2320D">
        <w:rPr>
          <w:bCs/>
          <w:lang w:val="ro-RO"/>
        </w:rPr>
        <w:t xml:space="preserve"> Treizeci şi Două de Milioane, Şase Sute Douăzeci şi Şapte </w:t>
      </w:r>
      <w:r w:rsidR="00AA59CC">
        <w:rPr>
          <w:bCs/>
          <w:lang w:val="ro-RO"/>
        </w:rPr>
        <w:t>Mii, Trei Sute Douăzeci şi Patru</w:t>
      </w:r>
      <w:r w:rsidR="006F4687">
        <w:rPr>
          <w:rStyle w:val="hps"/>
          <w:lang w:val="ro-RO"/>
        </w:rPr>
        <w:t xml:space="preserve"> </w:t>
      </w:r>
      <w:r w:rsidRPr="00F13BD3">
        <w:rPr>
          <w:rStyle w:val="hps"/>
          <w:lang w:val="ro-RO"/>
        </w:rPr>
        <w:t>dolari</w:t>
      </w:r>
      <w:r w:rsidRPr="00F13BD3">
        <w:rPr>
          <w:lang w:val="ro-RO"/>
        </w:rPr>
        <w:t xml:space="preserve"> </w:t>
      </w:r>
      <w:r w:rsidRPr="00F13BD3">
        <w:rPr>
          <w:rStyle w:val="hps"/>
          <w:lang w:val="ro-RO"/>
        </w:rPr>
        <w:t>SUA</w:t>
      </w:r>
      <w:r w:rsidR="00516066">
        <w:rPr>
          <w:rStyle w:val="hps"/>
          <w:lang w:val="ro-RO"/>
        </w:rPr>
        <w:t xml:space="preserve"> </w:t>
      </w:r>
      <w:r w:rsidR="00F2320D" w:rsidRPr="00353020">
        <w:rPr>
          <w:spacing w:val="-1"/>
        </w:rPr>
        <w:t>($</w:t>
      </w:r>
      <w:r w:rsidR="00F2320D">
        <w:rPr>
          <w:spacing w:val="-1"/>
        </w:rPr>
        <w:t>32,627,324</w:t>
      </w:r>
      <w:r w:rsidR="00F2320D" w:rsidRPr="00353020">
        <w:rPr>
          <w:spacing w:val="-1"/>
        </w:rPr>
        <w:t>)</w:t>
      </w:r>
    </w:p>
    <w:p w:rsidR="003E6A9F" w:rsidRDefault="003E6A9F">
      <w:pPr>
        <w:rPr>
          <w:b/>
          <w:lang w:val="ro-RO"/>
        </w:rPr>
      </w:pPr>
    </w:p>
    <w:p w:rsidR="003E6A9F" w:rsidRPr="002E16B4" w:rsidRDefault="00802F3F" w:rsidP="003E6A9F">
      <w:pPr>
        <w:rPr>
          <w:lang w:val="ro-RO"/>
        </w:rPr>
      </w:pPr>
      <w:r>
        <w:rPr>
          <w:lang w:val="ro-RO"/>
        </w:rPr>
        <w:t>2</w:t>
      </w:r>
      <w:r w:rsidRPr="002E16B4">
        <w:rPr>
          <w:lang w:val="ro-RO"/>
        </w:rPr>
        <w:t xml:space="preserve">. </w:t>
      </w:r>
      <w:r w:rsidRPr="002E16B4">
        <w:rPr>
          <w:lang w:val="ro-RO"/>
        </w:rPr>
        <w:tab/>
      </w:r>
      <w:r w:rsidR="003E6A9F" w:rsidRPr="002E16B4">
        <w:rPr>
          <w:color w:val="000000"/>
          <w:u w:val="single"/>
          <w:lang w:val="ro-RO"/>
        </w:rPr>
        <w:t>Finanţarea</w:t>
      </w:r>
    </w:p>
    <w:p w:rsidR="003E6A9F" w:rsidRPr="002E16B4" w:rsidRDefault="003E6A9F" w:rsidP="003E6A9F">
      <w:pPr>
        <w:rPr>
          <w:lang w:val="ro-RO"/>
        </w:rPr>
      </w:pPr>
    </w:p>
    <w:p w:rsidR="003E6A9F" w:rsidRPr="002E16B4" w:rsidRDefault="003E6A9F" w:rsidP="002E08A4">
      <w:pPr>
        <w:ind w:left="720" w:firstLine="720"/>
        <w:rPr>
          <w:lang w:val="ro-RO"/>
        </w:rPr>
      </w:pPr>
      <w:r w:rsidRPr="002E16B4">
        <w:rPr>
          <w:lang w:val="ro-RO"/>
        </w:rPr>
        <w:t>Articolul 3, Secţiunea 3.1, paragraful (a)</w:t>
      </w:r>
      <w:r w:rsidR="00C457D1" w:rsidRPr="002E16B4">
        <w:rPr>
          <w:lang w:val="ro-RO"/>
        </w:rPr>
        <w:t>,</w:t>
      </w:r>
      <w:r w:rsidRPr="002E16B4">
        <w:rPr>
          <w:lang w:val="ro-RO"/>
        </w:rPr>
        <w:t xml:space="preserve"> „Grantul”, se exclude, prin prezentul, în întregime şi se înlocuieşte cu următoarele:</w:t>
      </w:r>
    </w:p>
    <w:p w:rsidR="003E6A9F" w:rsidRPr="002E16B4" w:rsidRDefault="003E6A9F" w:rsidP="003E6A9F">
      <w:pPr>
        <w:rPr>
          <w:lang w:val="ro-RO"/>
        </w:rPr>
      </w:pPr>
    </w:p>
    <w:p w:rsidR="003E6A9F" w:rsidRDefault="003E6A9F" w:rsidP="00516066">
      <w:pPr>
        <w:ind w:left="720"/>
        <w:rPr>
          <w:color w:val="000000"/>
          <w:lang w:val="ro-RO"/>
        </w:rPr>
      </w:pPr>
      <w:r w:rsidRPr="002E16B4">
        <w:rPr>
          <w:color w:val="000000"/>
          <w:lang w:val="ro-RO"/>
        </w:rPr>
        <w:t xml:space="preserve">(a) </w:t>
      </w:r>
      <w:r w:rsidR="006C395F">
        <w:rPr>
          <w:color w:val="000000"/>
          <w:lang w:val="ro-RO"/>
        </w:rPr>
        <w:tab/>
      </w:r>
      <w:r w:rsidRPr="0077215D">
        <w:rPr>
          <w:color w:val="000000"/>
          <w:u w:val="single"/>
          <w:lang w:val="ro-RO"/>
        </w:rPr>
        <w:t>Grantul</w:t>
      </w:r>
      <w:r w:rsidRPr="002E16B4">
        <w:rPr>
          <w:color w:val="000000"/>
          <w:lang w:val="ro-RO"/>
        </w:rPr>
        <w:t xml:space="preserve">. </w:t>
      </w:r>
      <w:r w:rsidRPr="002E16B4">
        <w:rPr>
          <w:rStyle w:val="hps"/>
          <w:lang w:val="ro-RO"/>
        </w:rPr>
        <w:t>Pentru a</w:t>
      </w:r>
      <w:r w:rsidRPr="002E16B4">
        <w:rPr>
          <w:rStyle w:val="shorttext"/>
          <w:lang w:val="ro-RO"/>
        </w:rPr>
        <w:t xml:space="preserve"> </w:t>
      </w:r>
      <w:r w:rsidR="00C457D1" w:rsidRPr="002E16B4">
        <w:rPr>
          <w:rStyle w:val="shorttext"/>
          <w:lang w:val="ro-RO"/>
        </w:rPr>
        <w:t xml:space="preserve">contribui </w:t>
      </w:r>
      <w:r w:rsidRPr="002E16B4">
        <w:rPr>
          <w:rStyle w:val="hps"/>
          <w:lang w:val="ro-RO"/>
        </w:rPr>
        <w:t>la realizarea</w:t>
      </w:r>
      <w:r w:rsidRPr="002E16B4">
        <w:rPr>
          <w:color w:val="000000"/>
          <w:lang w:val="ro-RO"/>
        </w:rPr>
        <w:t xml:space="preserve"> Obiectiv</w:t>
      </w:r>
      <w:r w:rsidR="00B81DF3">
        <w:rPr>
          <w:color w:val="000000"/>
          <w:lang w:val="ro-RO"/>
        </w:rPr>
        <w:t xml:space="preserve">ului </w:t>
      </w:r>
      <w:r w:rsidRPr="002E16B4">
        <w:rPr>
          <w:color w:val="000000"/>
          <w:lang w:val="ro-RO"/>
        </w:rPr>
        <w:t>definit în prezentul Acord, USAID, potrivit Legii din 1961 cu privire la Asistenţa Externă, cu modificările corespunzătoare, prin prezentul</w:t>
      </w:r>
      <w:r w:rsidR="00C457D1" w:rsidRPr="002E16B4">
        <w:rPr>
          <w:color w:val="000000"/>
          <w:lang w:val="ro-RO"/>
        </w:rPr>
        <w:t>,</w:t>
      </w:r>
      <w:r w:rsidRPr="002E16B4">
        <w:rPr>
          <w:color w:val="000000"/>
          <w:lang w:val="ro-RO"/>
        </w:rPr>
        <w:t xml:space="preserve"> îi acordă Beneficiarului, conform termenelor şi condiţiilor Acordului, sum</w:t>
      </w:r>
      <w:r w:rsidR="00C457D1" w:rsidRPr="002E16B4">
        <w:rPr>
          <w:color w:val="000000"/>
          <w:lang w:val="ro-RO"/>
        </w:rPr>
        <w:t>a</w:t>
      </w:r>
      <w:r w:rsidRPr="002E16B4">
        <w:rPr>
          <w:color w:val="000000"/>
          <w:lang w:val="ro-RO"/>
        </w:rPr>
        <w:t xml:space="preserve"> care nu va depăşi </w:t>
      </w:r>
      <w:r w:rsidR="00AA59CC">
        <w:rPr>
          <w:bCs/>
          <w:lang w:val="ro-RO"/>
        </w:rPr>
        <w:t>Treizeci şi Două de Milioane, Şase Sute Douăzeci şi Şapte Mii, Trei Sute Douăzeci şi Patru</w:t>
      </w:r>
      <w:r w:rsidR="00AA59CC">
        <w:rPr>
          <w:rStyle w:val="hps"/>
          <w:lang w:val="ro-RO"/>
        </w:rPr>
        <w:t xml:space="preserve"> </w:t>
      </w:r>
      <w:r w:rsidR="00AA59CC" w:rsidRPr="00F13BD3">
        <w:rPr>
          <w:rStyle w:val="hps"/>
          <w:lang w:val="ro-RO"/>
        </w:rPr>
        <w:t>dolari</w:t>
      </w:r>
      <w:r w:rsidR="00AA59CC" w:rsidRPr="00F13BD3">
        <w:rPr>
          <w:lang w:val="ro-RO"/>
        </w:rPr>
        <w:t xml:space="preserve"> </w:t>
      </w:r>
      <w:r w:rsidR="00AA59CC" w:rsidRPr="00F13BD3">
        <w:rPr>
          <w:rStyle w:val="hps"/>
          <w:lang w:val="ro-RO"/>
        </w:rPr>
        <w:t>SUA</w:t>
      </w:r>
      <w:r w:rsidR="0050052D">
        <w:rPr>
          <w:rStyle w:val="hps"/>
          <w:lang w:val="ro-RO"/>
        </w:rPr>
        <w:t xml:space="preserve"> </w:t>
      </w:r>
      <w:r w:rsidR="00AA59CC" w:rsidRPr="00353020">
        <w:rPr>
          <w:spacing w:val="-1"/>
        </w:rPr>
        <w:t>($</w:t>
      </w:r>
      <w:r w:rsidR="00AA59CC">
        <w:rPr>
          <w:spacing w:val="-1"/>
        </w:rPr>
        <w:t>32,627,324</w:t>
      </w:r>
      <w:r w:rsidR="00AA59CC" w:rsidRPr="00353020">
        <w:rPr>
          <w:spacing w:val="-1"/>
        </w:rPr>
        <w:t>)</w:t>
      </w:r>
      <w:r w:rsidR="00AA59CC" w:rsidRPr="002E16B4">
        <w:rPr>
          <w:color w:val="000000"/>
          <w:lang w:val="ro-RO"/>
        </w:rPr>
        <w:t xml:space="preserve"> </w:t>
      </w:r>
      <w:r w:rsidR="00AA59CC">
        <w:rPr>
          <w:color w:val="000000"/>
          <w:lang w:val="ro-RO"/>
        </w:rPr>
        <w:t>(„Grantul”).</w:t>
      </w:r>
    </w:p>
    <w:p w:rsidR="004F6236" w:rsidRDefault="00852E7A" w:rsidP="003E6A9F">
      <w:pPr>
        <w:rPr>
          <w:lang w:val="ro-RO"/>
        </w:rPr>
      </w:pPr>
      <w:r>
        <w:rPr>
          <w:lang w:val="ro-RO"/>
        </w:rPr>
        <w:t xml:space="preserve"> </w:t>
      </w:r>
    </w:p>
    <w:p w:rsidR="003E6A9F" w:rsidRPr="002E16B4" w:rsidRDefault="00D07A79" w:rsidP="003E6A9F">
      <w:pPr>
        <w:rPr>
          <w:lang w:val="ro-RO"/>
        </w:rPr>
      </w:pPr>
      <w:r>
        <w:rPr>
          <w:lang w:val="ro-RO"/>
        </w:rPr>
        <w:t>3</w:t>
      </w:r>
      <w:r w:rsidR="003E6A9F" w:rsidRPr="002E16B4">
        <w:rPr>
          <w:lang w:val="ro-RO"/>
        </w:rPr>
        <w:t>.</w:t>
      </w:r>
      <w:r w:rsidR="003E6A9F" w:rsidRPr="002E16B4">
        <w:rPr>
          <w:lang w:val="ro-RO"/>
        </w:rPr>
        <w:tab/>
      </w:r>
      <w:r w:rsidR="003E6A9F" w:rsidRPr="002E16B4">
        <w:rPr>
          <w:u w:val="single"/>
          <w:lang w:val="ro-RO"/>
        </w:rPr>
        <w:t xml:space="preserve">Planul </w:t>
      </w:r>
      <w:r w:rsidR="00B81DF3">
        <w:rPr>
          <w:u w:val="single"/>
          <w:lang w:val="ro-RO"/>
        </w:rPr>
        <w:t>F</w:t>
      </w:r>
      <w:r w:rsidR="003E6A9F" w:rsidRPr="002E16B4">
        <w:rPr>
          <w:u w:val="single"/>
          <w:lang w:val="ro-RO"/>
        </w:rPr>
        <w:t>inanciar</w:t>
      </w:r>
    </w:p>
    <w:p w:rsidR="003E6A9F" w:rsidRPr="002E16B4" w:rsidRDefault="003E6A9F" w:rsidP="003E6A9F">
      <w:pPr>
        <w:rPr>
          <w:lang w:val="ro-RO"/>
        </w:rPr>
      </w:pPr>
    </w:p>
    <w:p w:rsidR="003E6A9F" w:rsidRPr="002E16B4" w:rsidRDefault="00F70C72" w:rsidP="006C395F">
      <w:pPr>
        <w:ind w:left="720"/>
        <w:rPr>
          <w:lang w:val="ro-RO"/>
        </w:rPr>
      </w:pPr>
      <w:r>
        <w:rPr>
          <w:lang w:val="ro-RO"/>
        </w:rPr>
        <w:t xml:space="preserve">     </w:t>
      </w:r>
      <w:r w:rsidR="003E6A9F" w:rsidRPr="002E16B4">
        <w:rPr>
          <w:lang w:val="ro-RO"/>
        </w:rPr>
        <w:t>Planul Financiar al Acordului de Asistenţă</w:t>
      </w:r>
      <w:r w:rsidR="00D07A79">
        <w:rPr>
          <w:lang w:val="ro-RO"/>
        </w:rPr>
        <w:t xml:space="preserve"> </w:t>
      </w:r>
      <w:r w:rsidR="00D07A79">
        <w:rPr>
          <w:spacing w:val="-1"/>
          <w:lang w:val="ro-RO"/>
        </w:rPr>
        <w:t xml:space="preserve">privind </w:t>
      </w:r>
      <w:r w:rsidR="00D07A79" w:rsidRPr="00E02A1D">
        <w:rPr>
          <w:spacing w:val="-1"/>
          <w:lang w:val="ro-RO"/>
        </w:rPr>
        <w:t>Ob</w:t>
      </w:r>
      <w:r w:rsidR="00D07A79">
        <w:rPr>
          <w:spacing w:val="-1"/>
          <w:lang w:val="ro-RO"/>
        </w:rPr>
        <w:t>i</w:t>
      </w:r>
      <w:r w:rsidR="00D07A79" w:rsidRPr="00E02A1D">
        <w:rPr>
          <w:spacing w:val="-1"/>
          <w:lang w:val="ro-RO"/>
        </w:rPr>
        <w:t>ectiv</w:t>
      </w:r>
      <w:r w:rsidR="00D07A79">
        <w:rPr>
          <w:spacing w:val="-1"/>
          <w:lang w:val="ro-RO"/>
        </w:rPr>
        <w:t>ul de Dezvoltare</w:t>
      </w:r>
      <w:r w:rsidR="003E6A9F" w:rsidRPr="002E16B4">
        <w:rPr>
          <w:lang w:val="ro-RO"/>
        </w:rPr>
        <w:t xml:space="preserve"> </w:t>
      </w:r>
      <w:r w:rsidR="00D07A79">
        <w:t>117-000</w:t>
      </w:r>
      <w:r w:rsidR="009F4E29">
        <w:t>1</w:t>
      </w:r>
      <w:r w:rsidR="00D07A79">
        <w:t>-</w:t>
      </w:r>
      <w:r w:rsidR="009F4E29">
        <w:t>D</w:t>
      </w:r>
      <w:r w:rsidR="00D07A79">
        <w:t>G-DOAG</w:t>
      </w:r>
      <w:r w:rsidR="003E6A9F" w:rsidRPr="002E16B4">
        <w:rPr>
          <w:snapToGrid w:val="0"/>
          <w:lang w:val="ro-RO"/>
        </w:rPr>
        <w:t xml:space="preserve"> se exclude, prin prezentul, în întregime şi se înlocuieşte cu o nouă Anexa 1</w:t>
      </w:r>
      <w:r w:rsidR="004F6236">
        <w:rPr>
          <w:snapToGrid w:val="0"/>
          <w:lang w:val="ro-RO"/>
        </w:rPr>
        <w:t>,</w:t>
      </w:r>
      <w:r w:rsidR="003E6A9F" w:rsidRPr="002E16B4">
        <w:rPr>
          <w:snapToGrid w:val="0"/>
          <w:lang w:val="ro-RO"/>
        </w:rPr>
        <w:t xml:space="preserve"> Planul Financiar, anexată la acest Amendament.</w:t>
      </w:r>
      <w:r w:rsidR="003E6A9F" w:rsidRPr="002E16B4">
        <w:rPr>
          <w:lang w:val="ro-RO"/>
        </w:rPr>
        <w:t xml:space="preserve">  </w:t>
      </w:r>
    </w:p>
    <w:p w:rsidR="00DE5D54" w:rsidRPr="002E16B4" w:rsidRDefault="00D07A79" w:rsidP="005106FC">
      <w:pPr>
        <w:rPr>
          <w:snapToGrid w:val="0"/>
          <w:u w:val="single"/>
          <w:lang w:val="ro-RO"/>
        </w:rPr>
      </w:pPr>
      <w:r>
        <w:rPr>
          <w:snapToGrid w:val="0"/>
          <w:u w:val="single"/>
          <w:lang w:val="ro-RO"/>
        </w:rPr>
        <w:t xml:space="preserve"> </w:t>
      </w:r>
    </w:p>
    <w:p w:rsidR="009477F6" w:rsidRPr="002E16B4" w:rsidRDefault="00D07A79" w:rsidP="009477F6">
      <w:pPr>
        <w:rPr>
          <w:lang w:val="ro-RO"/>
        </w:rPr>
      </w:pPr>
      <w:r>
        <w:rPr>
          <w:snapToGrid w:val="0"/>
          <w:lang w:val="ro-RO"/>
        </w:rPr>
        <w:t>4</w:t>
      </w:r>
      <w:r w:rsidR="001D3F69" w:rsidRPr="002E16B4">
        <w:rPr>
          <w:snapToGrid w:val="0"/>
          <w:lang w:val="ro-RO"/>
        </w:rPr>
        <w:t>.</w:t>
      </w:r>
      <w:r w:rsidR="001D3F69" w:rsidRPr="002E16B4">
        <w:rPr>
          <w:snapToGrid w:val="0"/>
          <w:lang w:val="ro-RO"/>
        </w:rPr>
        <w:tab/>
      </w:r>
      <w:r w:rsidR="009477F6" w:rsidRPr="002E16B4">
        <w:rPr>
          <w:u w:val="single"/>
          <w:lang w:val="ro-RO"/>
        </w:rPr>
        <w:t xml:space="preserve">Alte Termene şi Condiţii </w:t>
      </w:r>
    </w:p>
    <w:p w:rsidR="006C395F" w:rsidRDefault="009477F6" w:rsidP="006C395F">
      <w:pPr>
        <w:rPr>
          <w:lang w:val="ro-RO"/>
        </w:rPr>
      </w:pPr>
      <w:r w:rsidRPr="002E16B4">
        <w:rPr>
          <w:lang w:val="ro-RO"/>
        </w:rPr>
        <w:tab/>
      </w:r>
    </w:p>
    <w:p w:rsidR="009477F6" w:rsidRPr="002E16B4" w:rsidRDefault="009477F6" w:rsidP="00F70C72">
      <w:pPr>
        <w:ind w:left="720" w:firstLine="720"/>
        <w:rPr>
          <w:lang w:val="ro-RO"/>
        </w:rPr>
      </w:pPr>
      <w:r w:rsidRPr="002E16B4">
        <w:rPr>
          <w:rStyle w:val="hps"/>
          <w:lang w:val="ro-RO"/>
        </w:rPr>
        <w:t>Cu excepţia</w:t>
      </w:r>
      <w:r w:rsidRPr="002E16B4">
        <w:rPr>
          <w:rStyle w:val="shorttext"/>
          <w:lang w:val="ro-RO"/>
        </w:rPr>
        <w:t xml:space="preserve"> modificărilor din prezentul Amendament</w:t>
      </w:r>
      <w:r w:rsidRPr="002E16B4">
        <w:rPr>
          <w:lang w:val="ro-RO"/>
        </w:rPr>
        <w:t xml:space="preserve">, celelalte termene şi condiţii ale Acordului ramân în </w:t>
      </w:r>
      <w:r w:rsidRPr="002E16B4">
        <w:rPr>
          <w:rStyle w:val="hps"/>
          <w:lang w:val="ro-RO"/>
        </w:rPr>
        <w:t>vigoare şi neschimbate</w:t>
      </w:r>
      <w:r w:rsidRPr="002E16B4">
        <w:rPr>
          <w:lang w:val="ro-RO"/>
        </w:rPr>
        <w:t>.</w:t>
      </w:r>
    </w:p>
    <w:p w:rsidR="00BF7C8E" w:rsidRDefault="00940AE4" w:rsidP="00332E02">
      <w:pPr>
        <w:ind w:firstLine="720"/>
        <w:jc w:val="both"/>
        <w:rPr>
          <w:lang w:val="ro-RO"/>
        </w:rPr>
      </w:pPr>
      <w:r w:rsidRPr="002E16B4">
        <w:rPr>
          <w:lang w:val="ro-RO"/>
        </w:rPr>
        <w:br w:type="page"/>
      </w:r>
      <w:r w:rsidR="00BF7C8E" w:rsidRPr="002E16B4">
        <w:rPr>
          <w:lang w:val="ro-RO"/>
        </w:rPr>
        <w:lastRenderedPageBreak/>
        <w:t xml:space="preserve">Guvernul Statelor Unite ale Americii şi </w:t>
      </w:r>
      <w:r w:rsidR="00332E02">
        <w:rPr>
          <w:lang w:val="ro-RO"/>
        </w:rPr>
        <w:t>Guvernul Republicii Moldova</w:t>
      </w:r>
      <w:r w:rsidR="00BF7C8E" w:rsidRPr="002E16B4">
        <w:rPr>
          <w:lang w:val="ro-RO"/>
        </w:rPr>
        <w:t xml:space="preserve">, fiecare acţionând prin intermediul Reprezentanţilor Autorizaţi în mod corespunzător, au semnat în numele lor acest </w:t>
      </w:r>
      <w:r w:rsidR="00530BF7">
        <w:rPr>
          <w:lang w:val="ro-RO"/>
        </w:rPr>
        <w:t xml:space="preserve">Al Doilea </w:t>
      </w:r>
      <w:r w:rsidR="00BF7C8E" w:rsidRPr="002E16B4">
        <w:rPr>
          <w:lang w:val="ro-RO"/>
        </w:rPr>
        <w:t>Amendament</w:t>
      </w:r>
      <w:r w:rsidR="00B81DF3">
        <w:rPr>
          <w:lang w:val="ro-RO"/>
        </w:rPr>
        <w:t xml:space="preserve"> al </w:t>
      </w:r>
      <w:r w:rsidR="00B81DF3" w:rsidRPr="00E02A1D">
        <w:rPr>
          <w:spacing w:val="-1"/>
          <w:lang w:val="ro-RO"/>
        </w:rPr>
        <w:t>Ob</w:t>
      </w:r>
      <w:r w:rsidR="00B81DF3">
        <w:rPr>
          <w:spacing w:val="-1"/>
          <w:lang w:val="ro-RO"/>
        </w:rPr>
        <w:t>i</w:t>
      </w:r>
      <w:r w:rsidR="00B81DF3" w:rsidRPr="00E02A1D">
        <w:rPr>
          <w:spacing w:val="-1"/>
          <w:lang w:val="ro-RO"/>
        </w:rPr>
        <w:t>ectiv</w:t>
      </w:r>
      <w:r w:rsidR="00B81DF3">
        <w:rPr>
          <w:spacing w:val="-1"/>
          <w:lang w:val="ro-RO"/>
        </w:rPr>
        <w:t xml:space="preserve">ului de Dezvoltare </w:t>
      </w:r>
      <w:r w:rsidR="00B81DF3" w:rsidRPr="002E16B4">
        <w:rPr>
          <w:snapToGrid w:val="0"/>
          <w:lang w:val="ro-RO"/>
        </w:rPr>
        <w:t xml:space="preserve">al </w:t>
      </w:r>
      <w:r w:rsidR="00B81DF3" w:rsidRPr="002E16B4">
        <w:rPr>
          <w:lang w:val="ro-RO"/>
        </w:rPr>
        <w:t xml:space="preserve">USAID pentru </w:t>
      </w:r>
      <w:r w:rsidR="00B81DF3">
        <w:t>O</w:t>
      </w:r>
      <w:r w:rsidR="00B81DF3">
        <w:rPr>
          <w:spacing w:val="37"/>
        </w:rPr>
        <w:t xml:space="preserve"> </w:t>
      </w:r>
      <w:r w:rsidR="00B81DF3" w:rsidRPr="00585475">
        <w:rPr>
          <w:lang w:val="ro-RO"/>
        </w:rPr>
        <w:t xml:space="preserve">Guvernare </w:t>
      </w:r>
      <w:r w:rsidR="00B81DF3">
        <w:rPr>
          <w:lang w:val="ro-RO"/>
        </w:rPr>
        <w:t>D</w:t>
      </w:r>
      <w:r w:rsidR="00B81DF3" w:rsidRPr="00585475">
        <w:rPr>
          <w:lang w:val="ro-RO"/>
        </w:rPr>
        <w:t xml:space="preserve">emocratică </w:t>
      </w:r>
      <w:r w:rsidR="00B81DF3">
        <w:rPr>
          <w:lang w:val="ro-RO"/>
        </w:rPr>
        <w:t>M</w:t>
      </w:r>
      <w:r w:rsidR="00B81DF3" w:rsidRPr="00585475">
        <w:rPr>
          <w:lang w:val="ro-RO"/>
        </w:rPr>
        <w:t xml:space="preserve">ai </w:t>
      </w:r>
      <w:r w:rsidR="00B81DF3">
        <w:rPr>
          <w:lang w:val="ro-RO"/>
        </w:rPr>
        <w:t>E</w:t>
      </w:r>
      <w:r w:rsidR="00530BF7">
        <w:rPr>
          <w:lang w:val="ro-RO"/>
        </w:rPr>
        <w:t>ficientă ş</w:t>
      </w:r>
      <w:r w:rsidR="00B81DF3" w:rsidRPr="00585475">
        <w:rPr>
          <w:lang w:val="ro-RO"/>
        </w:rPr>
        <w:t xml:space="preserve">i </w:t>
      </w:r>
      <w:r w:rsidR="00B81DF3">
        <w:rPr>
          <w:lang w:val="ro-RO"/>
        </w:rPr>
        <w:t>M</w:t>
      </w:r>
      <w:r w:rsidR="00B81DF3" w:rsidRPr="00585475">
        <w:rPr>
          <w:lang w:val="ro-RO"/>
        </w:rPr>
        <w:t xml:space="preserve">ai </w:t>
      </w:r>
      <w:r w:rsidR="00B81DF3">
        <w:rPr>
          <w:lang w:val="ro-RO"/>
        </w:rPr>
        <w:t>R</w:t>
      </w:r>
      <w:r w:rsidR="00B81DF3" w:rsidRPr="00585475">
        <w:rPr>
          <w:lang w:val="ro-RO"/>
        </w:rPr>
        <w:t>esponsabilă</w:t>
      </w:r>
      <w:r w:rsidR="00BF7C8E" w:rsidRPr="002E16B4">
        <w:rPr>
          <w:lang w:val="ro-RO"/>
        </w:rPr>
        <w:t xml:space="preserve">, care urmează să intre în vigoare </w:t>
      </w:r>
      <w:r w:rsidR="00332E02">
        <w:rPr>
          <w:lang w:val="ro-RO"/>
        </w:rPr>
        <w:t>la data</w:t>
      </w:r>
      <w:r w:rsidR="002E08A4">
        <w:rPr>
          <w:lang w:val="ro-RO"/>
        </w:rPr>
        <w:t xml:space="preserve"> de___</w:t>
      </w:r>
      <w:r w:rsidR="00B10179">
        <w:rPr>
          <w:lang w:val="ro-RO"/>
        </w:rPr>
        <w:t xml:space="preserve">_ </w:t>
      </w:r>
      <w:r w:rsidR="002E08A4">
        <w:rPr>
          <w:lang w:val="ro-RO"/>
        </w:rPr>
        <w:t xml:space="preserve"> </w:t>
      </w:r>
      <w:r w:rsidR="009F4E29">
        <w:rPr>
          <w:lang w:val="ro-RO"/>
        </w:rPr>
        <w:t>___________</w:t>
      </w:r>
      <w:r w:rsidR="004B6A02">
        <w:rPr>
          <w:lang w:val="ro-RO"/>
        </w:rPr>
        <w:t>,</w:t>
      </w:r>
      <w:r w:rsidR="00530BF7">
        <w:rPr>
          <w:lang w:val="ro-RO"/>
        </w:rPr>
        <w:t xml:space="preserve"> 2018</w:t>
      </w:r>
      <w:r w:rsidR="002E08A4">
        <w:rPr>
          <w:lang w:val="ro-RO"/>
        </w:rPr>
        <w:t>.</w:t>
      </w:r>
    </w:p>
    <w:p w:rsidR="00332E02" w:rsidRDefault="00332E02" w:rsidP="00332E02">
      <w:pPr>
        <w:ind w:firstLine="720"/>
        <w:jc w:val="both"/>
        <w:rPr>
          <w:lang w:val="ro-RO"/>
        </w:rPr>
      </w:pPr>
    </w:p>
    <w:p w:rsidR="00332E02" w:rsidRDefault="00332E02" w:rsidP="00332E02">
      <w:pPr>
        <w:ind w:firstLine="720"/>
        <w:jc w:val="both"/>
        <w:rPr>
          <w:lang w:val="ro-RO"/>
        </w:rPr>
      </w:pPr>
    </w:p>
    <w:p w:rsidR="00332E02" w:rsidRPr="00232747" w:rsidRDefault="00332E02" w:rsidP="00332E02">
      <w:pPr>
        <w:rPr>
          <w:caps/>
        </w:rPr>
      </w:pPr>
      <w:r>
        <w:rPr>
          <w:caps/>
        </w:rPr>
        <w:t xml:space="preserve">GUVERNUL </w:t>
      </w:r>
      <w:r w:rsidRPr="00232747">
        <w:rPr>
          <w:caps/>
        </w:rPr>
        <w:t>Republic</w:t>
      </w:r>
      <w:r>
        <w:rPr>
          <w:caps/>
        </w:rPr>
        <w:t>II</w:t>
      </w:r>
      <w:r w:rsidRPr="00232747">
        <w:rPr>
          <w:caps/>
        </w:rPr>
        <w:t xml:space="preserve"> </w:t>
      </w:r>
      <w:r>
        <w:rPr>
          <w:caps/>
        </w:rPr>
        <w:t>MOLDOVA</w:t>
      </w:r>
    </w:p>
    <w:p w:rsidR="00332E02" w:rsidRDefault="00332E02" w:rsidP="00332E02"/>
    <w:p w:rsidR="00332E02" w:rsidRDefault="0056531D" w:rsidP="00332E02">
      <w:r>
        <w:t>PRIN</w:t>
      </w:r>
      <w:r w:rsidR="00332E02">
        <w:t>:</w:t>
      </w:r>
      <w:r w:rsidR="00332E02">
        <w:tab/>
      </w:r>
      <w:r w:rsidR="00332E02">
        <w:tab/>
      </w:r>
    </w:p>
    <w:p w:rsidR="00332E02" w:rsidRDefault="00332E02" w:rsidP="00332E02"/>
    <w:p w:rsidR="00332E02" w:rsidRDefault="0056531D" w:rsidP="00332E02">
      <w:r>
        <w:t>NUMELE</w:t>
      </w:r>
      <w:r w:rsidR="00332E02">
        <w:t>:</w:t>
      </w:r>
      <w:r w:rsidR="00332E02">
        <w:tab/>
      </w:r>
      <w:r w:rsidR="00F70C72">
        <w:t xml:space="preserve">  </w:t>
      </w:r>
      <w:r w:rsidR="00332E02">
        <w:t>Pavel Filip</w:t>
      </w:r>
    </w:p>
    <w:p w:rsidR="00332E02" w:rsidRDefault="00332E02" w:rsidP="00332E02"/>
    <w:p w:rsidR="00332E02" w:rsidRDefault="00332E02" w:rsidP="00332E02">
      <w:r>
        <w:t>TITL</w:t>
      </w:r>
      <w:r w:rsidR="0056531D">
        <w:t>U</w:t>
      </w:r>
      <w:r>
        <w:t>:</w:t>
      </w:r>
      <w:r>
        <w:tab/>
      </w:r>
      <w:r w:rsidR="00F70C72">
        <w:t xml:space="preserve">  </w:t>
      </w:r>
      <w:r>
        <w:t>Prim</w:t>
      </w:r>
      <w:r w:rsidR="0056531D">
        <w:t xml:space="preserve"> Ministru al Republicii Moldova</w:t>
      </w:r>
    </w:p>
    <w:p w:rsidR="00332E02" w:rsidRDefault="00332E02" w:rsidP="00332E02"/>
    <w:p w:rsidR="00332E02" w:rsidRDefault="00332E02" w:rsidP="00332E02">
      <w:r>
        <w:t>DAT</w:t>
      </w:r>
      <w:r w:rsidR="0056531D">
        <w:t>A</w:t>
      </w:r>
      <w:r>
        <w:t>:</w:t>
      </w:r>
      <w:r>
        <w:tab/>
      </w:r>
      <w:r w:rsidR="00F70C72">
        <w:t xml:space="preserve">   </w:t>
      </w:r>
      <w:r>
        <w:t>_________________</w:t>
      </w:r>
      <w:r w:rsidR="00F70C72">
        <w:t>___</w:t>
      </w:r>
    </w:p>
    <w:p w:rsidR="00332E02" w:rsidRDefault="00332E02" w:rsidP="00332E02"/>
    <w:p w:rsidR="00F70C72" w:rsidRDefault="00F70C72" w:rsidP="00F70C72">
      <w:r>
        <w:t>SEMNATURA: ____________________</w:t>
      </w:r>
    </w:p>
    <w:p w:rsidR="00F70C72" w:rsidRDefault="00F70C72" w:rsidP="00332E02"/>
    <w:p w:rsidR="00332E02" w:rsidRDefault="00332E02" w:rsidP="00332E02"/>
    <w:p w:rsidR="00332E02" w:rsidRDefault="00332E02" w:rsidP="00332E02"/>
    <w:p w:rsidR="00332E02" w:rsidRPr="00232747" w:rsidRDefault="0056531D" w:rsidP="00332E02">
      <w:pPr>
        <w:rPr>
          <w:caps/>
        </w:rPr>
      </w:pPr>
      <w:r>
        <w:rPr>
          <w:caps/>
        </w:rPr>
        <w:t>GU</w:t>
      </w:r>
      <w:r w:rsidR="00332E02" w:rsidRPr="00232747">
        <w:rPr>
          <w:caps/>
        </w:rPr>
        <w:t>vern</w:t>
      </w:r>
      <w:r>
        <w:rPr>
          <w:caps/>
        </w:rPr>
        <w:t>UL StATELOR UNITE ALE AMERICII</w:t>
      </w:r>
    </w:p>
    <w:p w:rsidR="00332E02" w:rsidRDefault="00332E02" w:rsidP="00332E02"/>
    <w:p w:rsidR="00332E02" w:rsidRDefault="0056531D" w:rsidP="00332E02">
      <w:r>
        <w:t>PRIN</w:t>
      </w:r>
      <w:r w:rsidR="00332E02">
        <w:t>:</w:t>
      </w:r>
      <w:r w:rsidR="00332E02">
        <w:tab/>
      </w:r>
      <w:r w:rsidR="00332E02">
        <w:tab/>
      </w:r>
    </w:p>
    <w:p w:rsidR="00332E02" w:rsidRDefault="00332E02" w:rsidP="00332E02"/>
    <w:p w:rsidR="00332E02" w:rsidRDefault="0056531D" w:rsidP="00332E02">
      <w:r>
        <w:t>NUMELE</w:t>
      </w:r>
      <w:r w:rsidR="00332E02">
        <w:t>:</w:t>
      </w:r>
      <w:r w:rsidR="00332E02">
        <w:tab/>
        <w:t>Karen Hilliard</w:t>
      </w:r>
    </w:p>
    <w:p w:rsidR="00332E02" w:rsidRDefault="00332E02" w:rsidP="00332E02"/>
    <w:p w:rsidR="00332E02" w:rsidRDefault="0056531D" w:rsidP="00332E02">
      <w:r>
        <w:t>TITLU</w:t>
      </w:r>
      <w:r w:rsidR="00332E02">
        <w:t>:</w:t>
      </w:r>
      <w:r w:rsidR="00332E02">
        <w:tab/>
      </w:r>
      <w:r w:rsidR="009F4E29">
        <w:t xml:space="preserve">Director al Misiunii USAID </w:t>
      </w:r>
      <w:r w:rsidR="00332E02">
        <w:t>Moldova</w:t>
      </w:r>
    </w:p>
    <w:p w:rsidR="00332E02" w:rsidRDefault="00332E02" w:rsidP="00332E02"/>
    <w:p w:rsidR="00BF7C8E" w:rsidRDefault="00332E02" w:rsidP="006C395F">
      <w:pPr>
        <w:rPr>
          <w:lang w:val="ro-RO"/>
        </w:rPr>
      </w:pPr>
      <w:r>
        <w:t>DAT</w:t>
      </w:r>
      <w:r w:rsidR="0056531D">
        <w:t>A</w:t>
      </w:r>
      <w:r>
        <w:t>:</w:t>
      </w:r>
      <w:r>
        <w:tab/>
        <w:t>_________________</w:t>
      </w:r>
    </w:p>
    <w:p w:rsidR="00332E02" w:rsidRDefault="00332E02" w:rsidP="00BF7C8E">
      <w:pPr>
        <w:ind w:firstLine="720"/>
        <w:rPr>
          <w:lang w:val="ro-RO"/>
        </w:rPr>
      </w:pPr>
    </w:p>
    <w:p w:rsidR="00F70C72" w:rsidRDefault="00F70C72" w:rsidP="00F70C72">
      <w:r>
        <w:t>SEMNATURA: ____________________</w:t>
      </w:r>
      <w:bookmarkStart w:id="0" w:name="_GoBack"/>
      <w:bookmarkEnd w:id="0"/>
    </w:p>
    <w:p w:rsidR="00F70C72" w:rsidRDefault="00F70C72" w:rsidP="00F70C72">
      <w:pPr>
        <w:rPr>
          <w:lang w:val="ro-RO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ook w:val="0000"/>
      </w:tblPr>
      <w:tblGrid>
        <w:gridCol w:w="4567"/>
        <w:gridCol w:w="3956"/>
      </w:tblGrid>
      <w:tr w:rsidR="00C6609C" w:rsidRPr="002E16B4" w:rsidTr="00FC35E9">
        <w:trPr>
          <w:trHeight w:val="299"/>
        </w:trPr>
        <w:tc>
          <w:tcPr>
            <w:tcW w:w="4568" w:type="dxa"/>
          </w:tcPr>
          <w:p w:rsidR="00C6609C" w:rsidRPr="002E16B4" w:rsidRDefault="00C6609C" w:rsidP="0019359C">
            <w:pPr>
              <w:rPr>
                <w:lang w:val="ro-RO"/>
              </w:rPr>
            </w:pPr>
          </w:p>
        </w:tc>
        <w:tc>
          <w:tcPr>
            <w:tcW w:w="3957" w:type="dxa"/>
          </w:tcPr>
          <w:p w:rsidR="00C6609C" w:rsidRPr="002E16B4" w:rsidRDefault="00C6609C" w:rsidP="0019359C">
            <w:pPr>
              <w:ind w:firstLine="22"/>
              <w:rPr>
                <w:lang w:val="ro-RO"/>
              </w:rPr>
            </w:pPr>
          </w:p>
        </w:tc>
      </w:tr>
      <w:tr w:rsidR="00C6609C" w:rsidRPr="002E16B4" w:rsidTr="00FC35E9">
        <w:trPr>
          <w:trHeight w:val="299"/>
        </w:trPr>
        <w:tc>
          <w:tcPr>
            <w:tcW w:w="4568" w:type="dxa"/>
          </w:tcPr>
          <w:p w:rsidR="00C6609C" w:rsidRPr="002E16B4" w:rsidRDefault="00C6609C" w:rsidP="0019359C">
            <w:pPr>
              <w:rPr>
                <w:lang w:val="ro-RO"/>
              </w:rPr>
            </w:pPr>
          </w:p>
        </w:tc>
        <w:tc>
          <w:tcPr>
            <w:tcW w:w="3957" w:type="dxa"/>
          </w:tcPr>
          <w:p w:rsidR="00C6609C" w:rsidRPr="002E16B4" w:rsidRDefault="00C6609C" w:rsidP="0019359C">
            <w:pPr>
              <w:rPr>
                <w:lang w:val="ro-RO"/>
              </w:rPr>
            </w:pPr>
          </w:p>
        </w:tc>
      </w:tr>
      <w:tr w:rsidR="00FC35E9" w:rsidRPr="002E16B4" w:rsidTr="00FC35E9">
        <w:trPr>
          <w:trHeight w:val="299"/>
        </w:trPr>
        <w:tc>
          <w:tcPr>
            <w:tcW w:w="4568" w:type="dxa"/>
          </w:tcPr>
          <w:p w:rsidR="00FC35E9" w:rsidRPr="002E16B4" w:rsidRDefault="00FC35E9" w:rsidP="0019359C">
            <w:pPr>
              <w:rPr>
                <w:lang w:val="ro-RO"/>
              </w:rPr>
            </w:pPr>
          </w:p>
        </w:tc>
        <w:tc>
          <w:tcPr>
            <w:tcW w:w="3957" w:type="dxa"/>
          </w:tcPr>
          <w:p w:rsidR="00FC35E9" w:rsidRPr="002E16B4" w:rsidRDefault="00FC35E9" w:rsidP="0019359C">
            <w:pPr>
              <w:ind w:firstLine="22"/>
              <w:rPr>
                <w:lang w:val="ro-RO"/>
              </w:rPr>
            </w:pPr>
          </w:p>
        </w:tc>
      </w:tr>
      <w:tr w:rsidR="00FC35E9" w:rsidRPr="002E16B4" w:rsidTr="00FC35E9">
        <w:trPr>
          <w:trHeight w:val="299"/>
        </w:trPr>
        <w:tc>
          <w:tcPr>
            <w:tcW w:w="4568" w:type="dxa"/>
          </w:tcPr>
          <w:p w:rsidR="00FC35E9" w:rsidRPr="002E16B4" w:rsidRDefault="00FC35E9" w:rsidP="0019359C">
            <w:pPr>
              <w:rPr>
                <w:lang w:val="ro-RO"/>
              </w:rPr>
            </w:pPr>
          </w:p>
        </w:tc>
        <w:tc>
          <w:tcPr>
            <w:tcW w:w="3957" w:type="dxa"/>
          </w:tcPr>
          <w:p w:rsidR="00FC35E9" w:rsidRPr="002E16B4" w:rsidRDefault="00FC35E9" w:rsidP="0019359C">
            <w:pPr>
              <w:ind w:firstLine="22"/>
              <w:rPr>
                <w:lang w:val="ro-RO"/>
              </w:rPr>
            </w:pPr>
          </w:p>
        </w:tc>
      </w:tr>
    </w:tbl>
    <w:p w:rsidR="00C6609C" w:rsidRPr="002E16B4" w:rsidRDefault="00C6609C" w:rsidP="00C6609C">
      <w:pPr>
        <w:ind w:firstLine="720"/>
        <w:rPr>
          <w:lang w:val="ro-RO"/>
        </w:rPr>
      </w:pPr>
    </w:p>
    <w:p w:rsidR="00C6609C" w:rsidRPr="002E16B4" w:rsidRDefault="00C6609C" w:rsidP="00C6609C">
      <w:pPr>
        <w:ind w:firstLine="720"/>
        <w:rPr>
          <w:lang w:val="ro-RO"/>
        </w:rPr>
      </w:pPr>
    </w:p>
    <w:p w:rsidR="00C6609C" w:rsidRPr="002E16B4" w:rsidRDefault="00C6609C" w:rsidP="00C6609C">
      <w:pPr>
        <w:ind w:firstLine="720"/>
        <w:rPr>
          <w:lang w:val="ro-RO"/>
        </w:rPr>
      </w:pPr>
    </w:p>
    <w:p w:rsidR="00C6609C" w:rsidRPr="002E16B4" w:rsidRDefault="00C6609C" w:rsidP="00C6609C">
      <w:pPr>
        <w:ind w:firstLine="720"/>
        <w:rPr>
          <w:lang w:val="ro-RO"/>
        </w:rPr>
      </w:pPr>
    </w:p>
    <w:p w:rsidR="00C6609C" w:rsidRPr="002E16B4" w:rsidRDefault="00C6609C" w:rsidP="00C6609C">
      <w:pPr>
        <w:ind w:firstLine="720"/>
        <w:rPr>
          <w:lang w:val="ro-RO"/>
        </w:rPr>
      </w:pPr>
    </w:p>
    <w:p w:rsidR="00C6609C" w:rsidRPr="002E16B4" w:rsidRDefault="00C6609C" w:rsidP="00C6609C">
      <w:pPr>
        <w:ind w:firstLine="720"/>
        <w:rPr>
          <w:lang w:val="ro-RO"/>
        </w:rPr>
      </w:pPr>
    </w:p>
    <w:p w:rsidR="00C6609C" w:rsidRPr="002E16B4" w:rsidRDefault="00C6609C" w:rsidP="00C6609C">
      <w:pPr>
        <w:ind w:firstLine="720"/>
        <w:rPr>
          <w:lang w:val="ro-RO"/>
        </w:rPr>
      </w:pPr>
    </w:p>
    <w:p w:rsidR="00C6609C" w:rsidRPr="002E16B4" w:rsidRDefault="00C6609C" w:rsidP="00C6609C">
      <w:pPr>
        <w:ind w:firstLine="720"/>
        <w:rPr>
          <w:lang w:val="ro-RO"/>
        </w:rPr>
      </w:pPr>
    </w:p>
    <w:p w:rsidR="00C6609C" w:rsidRPr="002E16B4" w:rsidRDefault="00C6609C" w:rsidP="00C6609C">
      <w:pPr>
        <w:ind w:firstLine="720"/>
        <w:rPr>
          <w:lang w:val="ro-RO"/>
        </w:rPr>
      </w:pPr>
    </w:p>
    <w:p w:rsidR="00C6609C" w:rsidRPr="002E16B4" w:rsidRDefault="00C6609C" w:rsidP="00C6609C">
      <w:pPr>
        <w:ind w:firstLine="720"/>
        <w:rPr>
          <w:lang w:val="ro-RO"/>
        </w:rPr>
      </w:pPr>
    </w:p>
    <w:p w:rsidR="00192642" w:rsidRPr="002E16B4" w:rsidRDefault="00192642">
      <w:pPr>
        <w:rPr>
          <w:lang w:val="ro-RO"/>
        </w:rPr>
        <w:sectPr w:rsidR="00192642" w:rsidRPr="002E16B4" w:rsidSect="009F4E29">
          <w:headerReference w:type="default" r:id="rId8"/>
          <w:footerReference w:type="even" r:id="rId9"/>
          <w:footerReference w:type="default" r:id="rId10"/>
          <w:pgSz w:w="11907" w:h="16839" w:code="9"/>
          <w:pgMar w:top="900" w:right="1800" w:bottom="1170" w:left="1800" w:header="720" w:footer="720" w:gutter="0"/>
          <w:cols w:space="720"/>
          <w:titlePg/>
          <w:docGrid w:linePitch="360"/>
        </w:sectPr>
      </w:pPr>
    </w:p>
    <w:p w:rsidR="0050052D" w:rsidRDefault="0050052D" w:rsidP="0050052D">
      <w:pPr>
        <w:jc w:val="center"/>
        <w:rPr>
          <w:sz w:val="20"/>
          <w:szCs w:val="20"/>
          <w:lang w:val="ro-RO"/>
        </w:rPr>
      </w:pPr>
    </w:p>
    <w:p w:rsidR="0050052D" w:rsidRDefault="0050052D" w:rsidP="0050052D">
      <w:pPr>
        <w:jc w:val="center"/>
        <w:rPr>
          <w:sz w:val="20"/>
          <w:szCs w:val="20"/>
          <w:lang w:val="ro-RO"/>
        </w:rPr>
      </w:pPr>
    </w:p>
    <w:p w:rsidR="0050052D" w:rsidRDefault="003E6A9F" w:rsidP="0050052D">
      <w:pPr>
        <w:jc w:val="both"/>
        <w:rPr>
          <w:sz w:val="20"/>
          <w:szCs w:val="20"/>
          <w:lang w:val="ro-RO"/>
        </w:rPr>
      </w:pPr>
      <w:r w:rsidRPr="002E16B4">
        <w:rPr>
          <w:sz w:val="20"/>
          <w:szCs w:val="20"/>
          <w:lang w:val="ro-RO"/>
        </w:rPr>
        <w:t xml:space="preserve">Anexa 1 la </w:t>
      </w:r>
      <w:r w:rsidR="0050052D">
        <w:rPr>
          <w:sz w:val="20"/>
          <w:szCs w:val="20"/>
          <w:lang w:val="ro-RO"/>
        </w:rPr>
        <w:t>a</w:t>
      </w:r>
      <w:r w:rsidR="00530BF7">
        <w:rPr>
          <w:sz w:val="20"/>
          <w:szCs w:val="20"/>
          <w:lang w:val="ro-RO"/>
        </w:rPr>
        <w:t>l Doilea</w:t>
      </w:r>
      <w:r w:rsidR="002F2E98">
        <w:rPr>
          <w:sz w:val="20"/>
          <w:szCs w:val="20"/>
          <w:lang w:val="ro-RO"/>
        </w:rPr>
        <w:t xml:space="preserve"> </w:t>
      </w:r>
      <w:r w:rsidRPr="002E16B4">
        <w:rPr>
          <w:color w:val="000000"/>
          <w:sz w:val="20"/>
          <w:szCs w:val="20"/>
          <w:lang w:val="ro-RO"/>
        </w:rPr>
        <w:t xml:space="preserve">Amendament la </w:t>
      </w:r>
      <w:r w:rsidRPr="002E16B4">
        <w:rPr>
          <w:sz w:val="20"/>
          <w:szCs w:val="20"/>
          <w:lang w:val="ro-RO"/>
        </w:rPr>
        <w:t>Acordul de Asistenţă</w:t>
      </w:r>
      <w:r w:rsidR="003C08DE">
        <w:rPr>
          <w:sz w:val="20"/>
          <w:szCs w:val="20"/>
          <w:lang w:val="ro-RO"/>
        </w:rPr>
        <w:t xml:space="preserve"> privind Obiectivul de Dezvoltare </w:t>
      </w:r>
      <w:r w:rsidRPr="002E16B4">
        <w:rPr>
          <w:sz w:val="20"/>
          <w:szCs w:val="20"/>
          <w:lang w:val="ro-RO"/>
        </w:rPr>
        <w:t xml:space="preserve"> </w:t>
      </w:r>
    </w:p>
    <w:p w:rsidR="003E6A9F" w:rsidRPr="009F4E29" w:rsidRDefault="003C08DE" w:rsidP="0050052D">
      <w:pPr>
        <w:jc w:val="both"/>
        <w:rPr>
          <w:sz w:val="20"/>
          <w:szCs w:val="20"/>
          <w:lang w:val="ro-RO"/>
        </w:rPr>
      </w:pPr>
      <w:r w:rsidRPr="00D24F53">
        <w:rPr>
          <w:color w:val="000000"/>
          <w:sz w:val="20"/>
          <w:szCs w:val="20"/>
        </w:rPr>
        <w:t>117-000</w:t>
      </w:r>
      <w:r w:rsidR="008B04C4">
        <w:rPr>
          <w:color w:val="000000"/>
          <w:sz w:val="20"/>
          <w:szCs w:val="20"/>
        </w:rPr>
        <w:t>1</w:t>
      </w:r>
      <w:r w:rsidRPr="00D24F53">
        <w:rPr>
          <w:color w:val="000000"/>
          <w:sz w:val="20"/>
          <w:szCs w:val="20"/>
        </w:rPr>
        <w:t>-</w:t>
      </w:r>
      <w:r w:rsidR="008B04C4">
        <w:rPr>
          <w:color w:val="000000"/>
          <w:sz w:val="20"/>
          <w:szCs w:val="20"/>
        </w:rPr>
        <w:t>D</w:t>
      </w:r>
      <w:r w:rsidRPr="00D24F53">
        <w:rPr>
          <w:color w:val="000000"/>
          <w:sz w:val="20"/>
          <w:szCs w:val="20"/>
        </w:rPr>
        <w:t>G-DOAG</w:t>
      </w:r>
      <w:r>
        <w:rPr>
          <w:color w:val="000000"/>
          <w:sz w:val="20"/>
          <w:szCs w:val="20"/>
        </w:rPr>
        <w:t xml:space="preserve"> </w:t>
      </w:r>
      <w:r w:rsidRPr="009F4E29">
        <w:rPr>
          <w:sz w:val="20"/>
          <w:szCs w:val="20"/>
          <w:lang w:val="ro-RO"/>
        </w:rPr>
        <w:t xml:space="preserve">pentru </w:t>
      </w:r>
      <w:r w:rsidR="009F4E29" w:rsidRPr="009F4E29">
        <w:rPr>
          <w:sz w:val="20"/>
          <w:szCs w:val="20"/>
          <w:lang w:val="ro-RO"/>
        </w:rPr>
        <w:t>O Guver</w:t>
      </w:r>
      <w:r w:rsidR="00530BF7">
        <w:rPr>
          <w:sz w:val="20"/>
          <w:szCs w:val="20"/>
          <w:lang w:val="ro-RO"/>
        </w:rPr>
        <w:t>nare Democratică Mai Eficientă ş</w:t>
      </w:r>
      <w:r w:rsidR="009F4E29" w:rsidRPr="009F4E29">
        <w:rPr>
          <w:sz w:val="20"/>
          <w:szCs w:val="20"/>
          <w:lang w:val="ro-RO"/>
        </w:rPr>
        <w:t>i Mai Responsabilă</w:t>
      </w:r>
      <w:r w:rsidRPr="009F4E29">
        <w:rPr>
          <w:sz w:val="20"/>
          <w:szCs w:val="20"/>
          <w:lang w:val="ro-RO"/>
        </w:rPr>
        <w:t>.</w:t>
      </w:r>
    </w:p>
    <w:p w:rsidR="006C395F" w:rsidRPr="002E16B4" w:rsidRDefault="006C395F" w:rsidP="003C08DE">
      <w:pPr>
        <w:jc w:val="right"/>
        <w:rPr>
          <w:sz w:val="20"/>
          <w:szCs w:val="20"/>
          <w:lang w:val="ro-RO"/>
        </w:rPr>
      </w:pPr>
    </w:p>
    <w:p w:rsidR="003E6A9F" w:rsidRPr="002E16B4" w:rsidRDefault="003E6A9F" w:rsidP="003E6A9F">
      <w:pPr>
        <w:jc w:val="center"/>
        <w:rPr>
          <w:sz w:val="20"/>
          <w:szCs w:val="20"/>
          <w:lang w:val="ro-RO"/>
        </w:rPr>
      </w:pPr>
      <w:r w:rsidRPr="002E16B4">
        <w:rPr>
          <w:sz w:val="20"/>
          <w:szCs w:val="20"/>
          <w:lang w:val="ro-RO"/>
        </w:rPr>
        <w:t>Planul Financiar (dolari SUA)</w:t>
      </w:r>
    </w:p>
    <w:p w:rsidR="00A9005B" w:rsidRDefault="00A9005B" w:rsidP="00192642">
      <w:pPr>
        <w:jc w:val="center"/>
        <w:rPr>
          <w:sz w:val="20"/>
          <w:szCs w:val="20"/>
          <w:lang w:val="ro-RO"/>
        </w:rPr>
      </w:pPr>
    </w:p>
    <w:tbl>
      <w:tblPr>
        <w:tblW w:w="10080" w:type="dxa"/>
        <w:tblInd w:w="-790" w:type="dxa"/>
        <w:tblLook w:val="04A0"/>
      </w:tblPr>
      <w:tblGrid>
        <w:gridCol w:w="4320"/>
        <w:gridCol w:w="1620"/>
        <w:gridCol w:w="2430"/>
        <w:gridCol w:w="1710"/>
      </w:tblGrid>
      <w:tr w:rsidR="003C08DE" w:rsidRPr="008C4F8C" w:rsidTr="0050052D">
        <w:trPr>
          <w:trHeight w:val="91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8DE" w:rsidRPr="008C4F8C" w:rsidRDefault="003C08DE" w:rsidP="003C08DE">
            <w:pPr>
              <w:rPr>
                <w:color w:val="000000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8DE" w:rsidRPr="008B04C4" w:rsidRDefault="003C08DE" w:rsidP="008721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B04C4">
              <w:rPr>
                <w:b/>
                <w:bCs/>
                <w:color w:val="000000"/>
                <w:sz w:val="20"/>
                <w:szCs w:val="20"/>
              </w:rPr>
              <w:t xml:space="preserve">Angajamente </w:t>
            </w:r>
            <w:r w:rsidR="008721F9">
              <w:rPr>
                <w:b/>
                <w:bCs/>
                <w:color w:val="000000"/>
                <w:sz w:val="20"/>
                <w:szCs w:val="20"/>
              </w:rPr>
              <w:t xml:space="preserve">Anterioare 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08DE" w:rsidRPr="008B04C4" w:rsidRDefault="008721F9" w:rsidP="008721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B04C4">
              <w:rPr>
                <w:b/>
                <w:bCs/>
                <w:color w:val="000000"/>
                <w:sz w:val="20"/>
                <w:szCs w:val="20"/>
              </w:rPr>
              <w:t>Angajamente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prin acest Amendament </w:t>
            </w: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08DE" w:rsidRPr="008B04C4" w:rsidRDefault="00A705F0" w:rsidP="008B04C4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B04C4">
              <w:rPr>
                <w:b/>
                <w:bCs/>
                <w:color w:val="000000"/>
                <w:sz w:val="20"/>
                <w:szCs w:val="20"/>
              </w:rPr>
              <w:t>Angajamente Totale</w:t>
            </w:r>
          </w:p>
        </w:tc>
      </w:tr>
      <w:tr w:rsidR="008B04C4" w:rsidRPr="008C4F8C" w:rsidTr="0050052D">
        <w:trPr>
          <w:trHeight w:val="915"/>
        </w:trPr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4C4" w:rsidRPr="00B41DE6" w:rsidRDefault="00530BF7" w:rsidP="0007499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Rezultatul 1: Implicare ş</w:t>
            </w:r>
            <w:r w:rsidR="008B04C4" w:rsidRPr="00B41DE6">
              <w:rPr>
                <w:b/>
                <w:bCs/>
                <w:color w:val="000000"/>
                <w:sz w:val="20"/>
                <w:szCs w:val="20"/>
              </w:rPr>
              <w:t>i supraveghere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cetăţ</w:t>
            </w:r>
            <w:r w:rsidR="008B04C4" w:rsidRPr="00B41DE6">
              <w:rPr>
                <w:b/>
                <w:bCs/>
                <w:color w:val="000000"/>
                <w:sz w:val="20"/>
                <w:szCs w:val="20"/>
              </w:rPr>
              <w:t xml:space="preserve">enească sporită a procesului decizional al Guvernului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04C4" w:rsidRDefault="008B04C4" w:rsidP="008B04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$6,635,971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04C4" w:rsidRDefault="00EE771D" w:rsidP="000749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$6,451,528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04C4" w:rsidRDefault="00EE771D" w:rsidP="000749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$13,087,499</w:t>
            </w:r>
          </w:p>
        </w:tc>
      </w:tr>
      <w:tr w:rsidR="008B04C4" w:rsidRPr="008C4F8C" w:rsidTr="0050052D">
        <w:trPr>
          <w:trHeight w:val="664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4C4" w:rsidRPr="00B41DE6" w:rsidRDefault="008B04C4" w:rsidP="0007499F">
            <w:pPr>
              <w:rPr>
                <w:color w:val="000000"/>
                <w:sz w:val="20"/>
                <w:szCs w:val="20"/>
              </w:rPr>
            </w:pPr>
            <w:r w:rsidRPr="00B41DE6">
              <w:rPr>
                <w:color w:val="000000"/>
                <w:sz w:val="20"/>
                <w:szCs w:val="20"/>
              </w:rPr>
              <w:t xml:space="preserve">   </w:t>
            </w:r>
            <w:r w:rsidR="00530BF7">
              <w:rPr>
                <w:color w:val="000000"/>
                <w:sz w:val="20"/>
                <w:szCs w:val="20"/>
              </w:rPr>
              <w:t xml:space="preserve">  Domeniul de program: Concurenţa politică ş</w:t>
            </w:r>
            <w:r w:rsidRPr="00B41DE6">
              <w:rPr>
                <w:color w:val="000000"/>
                <w:sz w:val="20"/>
                <w:szCs w:val="20"/>
              </w:rPr>
              <w:t xml:space="preserve">i crearea consensului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04C4" w:rsidRDefault="008B04C4" w:rsidP="008B04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$2,893,960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04C4" w:rsidRDefault="00EE771D" w:rsidP="0007499F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$3,001,538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04C4" w:rsidRDefault="00EE771D" w:rsidP="0007499F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$5,895,498</w:t>
            </w:r>
          </w:p>
        </w:tc>
      </w:tr>
      <w:tr w:rsidR="008B04C4" w:rsidRPr="008C4F8C" w:rsidTr="0050052D">
        <w:trPr>
          <w:trHeight w:val="574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4C4" w:rsidRPr="00B41DE6" w:rsidRDefault="008B04C4" w:rsidP="0007499F">
            <w:pPr>
              <w:rPr>
                <w:color w:val="000000"/>
                <w:sz w:val="20"/>
                <w:szCs w:val="20"/>
              </w:rPr>
            </w:pPr>
            <w:r w:rsidRPr="00B41DE6">
              <w:rPr>
                <w:color w:val="000000"/>
                <w:sz w:val="20"/>
                <w:szCs w:val="20"/>
              </w:rPr>
              <w:t xml:space="preserve">     Domeniul de program: Societatea civilă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04C4" w:rsidRDefault="008B04C4" w:rsidP="008B04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$3,742,011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04C4" w:rsidRDefault="00EE771D" w:rsidP="0007499F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$3,449,990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04C4" w:rsidRDefault="00EE771D" w:rsidP="0007499F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$7,192,001</w:t>
            </w:r>
          </w:p>
        </w:tc>
      </w:tr>
      <w:tr w:rsidR="008B04C4" w:rsidRPr="008C4F8C" w:rsidTr="0050052D">
        <w:trPr>
          <w:trHeight w:val="727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4C4" w:rsidRPr="00B41DE6" w:rsidRDefault="008B04C4" w:rsidP="0007499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41DE6">
              <w:rPr>
                <w:b/>
                <w:bCs/>
                <w:color w:val="000000"/>
                <w:sz w:val="20"/>
                <w:szCs w:val="20"/>
              </w:rPr>
              <w:t>Re</w:t>
            </w:r>
            <w:r w:rsidR="00530BF7">
              <w:rPr>
                <w:b/>
                <w:bCs/>
                <w:color w:val="000000"/>
                <w:sz w:val="20"/>
                <w:szCs w:val="20"/>
              </w:rPr>
              <w:t>zultatul 2:  Un sistem al justiţiei mai transparent ş</w:t>
            </w:r>
            <w:r w:rsidRPr="00B41DE6">
              <w:rPr>
                <w:b/>
                <w:bCs/>
                <w:color w:val="000000"/>
                <w:sz w:val="20"/>
                <w:szCs w:val="20"/>
              </w:rPr>
              <w:t xml:space="preserve">i mai responsabil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04C4" w:rsidRDefault="008B04C4" w:rsidP="008B04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$6,543,443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04C4" w:rsidRDefault="00EE771D" w:rsidP="000749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$1,690,305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04C4" w:rsidRDefault="00EE771D" w:rsidP="000749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$8,233,748</w:t>
            </w:r>
          </w:p>
        </w:tc>
      </w:tr>
      <w:tr w:rsidR="008B04C4" w:rsidRPr="008C4F8C" w:rsidTr="0050052D">
        <w:trPr>
          <w:trHeight w:val="619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4C4" w:rsidRPr="00B41DE6" w:rsidRDefault="008B04C4" w:rsidP="0007499F">
            <w:pPr>
              <w:rPr>
                <w:color w:val="000000"/>
                <w:sz w:val="20"/>
                <w:szCs w:val="20"/>
              </w:rPr>
            </w:pPr>
            <w:r w:rsidRPr="00B41DE6">
              <w:rPr>
                <w:color w:val="000000"/>
                <w:sz w:val="20"/>
                <w:szCs w:val="20"/>
              </w:rPr>
              <w:t xml:space="preserve">     Domeni</w:t>
            </w:r>
            <w:r w:rsidR="00530BF7">
              <w:rPr>
                <w:color w:val="000000"/>
                <w:sz w:val="20"/>
                <w:szCs w:val="20"/>
              </w:rPr>
              <w:t>ul de program: Statul de drept ş</w:t>
            </w:r>
            <w:r w:rsidRPr="00B41DE6">
              <w:rPr>
                <w:color w:val="000000"/>
                <w:sz w:val="20"/>
                <w:szCs w:val="20"/>
              </w:rPr>
              <w:t xml:space="preserve">i Drepturile omului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04C4" w:rsidRDefault="008B04C4" w:rsidP="008B04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$6,543,443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04C4" w:rsidRDefault="00EE771D" w:rsidP="0007499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$1,690,305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04C4" w:rsidRDefault="00EE771D" w:rsidP="0007499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$8,233,748</w:t>
            </w:r>
          </w:p>
        </w:tc>
      </w:tr>
      <w:tr w:rsidR="008B04C4" w:rsidRPr="008C4F8C" w:rsidTr="0050052D">
        <w:trPr>
          <w:trHeight w:val="70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4C4" w:rsidRPr="00B41DE6" w:rsidRDefault="00530BF7" w:rsidP="0007499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Rezultatul 3:  Autorităţ</w:t>
            </w:r>
            <w:r w:rsidR="008B04C4" w:rsidRPr="00B41DE6">
              <w:rPr>
                <w:b/>
                <w:bCs/>
                <w:color w:val="000000"/>
                <w:sz w:val="20"/>
                <w:szCs w:val="20"/>
              </w:rPr>
              <w:t>i publice local</w:t>
            </w:r>
            <w:r>
              <w:rPr>
                <w:b/>
                <w:bCs/>
                <w:color w:val="000000"/>
                <w:sz w:val="20"/>
                <w:szCs w:val="20"/>
              </w:rPr>
              <w:t>e mai receptive la nevoile cetăţ</w:t>
            </w:r>
            <w:r w:rsidR="008B04C4" w:rsidRPr="00B41DE6">
              <w:rPr>
                <w:b/>
                <w:bCs/>
                <w:color w:val="000000"/>
                <w:sz w:val="20"/>
                <w:szCs w:val="20"/>
              </w:rPr>
              <w:t xml:space="preserve">enilor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04C4" w:rsidRDefault="00EE771D" w:rsidP="008B04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3592">
              <w:rPr>
                <w:b/>
                <w:sz w:val="20"/>
                <w:szCs w:val="20"/>
              </w:rPr>
              <w:t>$</w:t>
            </w:r>
            <w:r>
              <w:rPr>
                <w:b/>
                <w:sz w:val="20"/>
                <w:szCs w:val="20"/>
              </w:rPr>
              <w:t>4,633,173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04C4" w:rsidRPr="008E3592" w:rsidRDefault="00EE771D" w:rsidP="000749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$5,523,123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04C4" w:rsidRDefault="00EE771D" w:rsidP="000749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$10,156,296</w:t>
            </w:r>
          </w:p>
        </w:tc>
      </w:tr>
      <w:tr w:rsidR="008B04C4" w:rsidRPr="008C4F8C" w:rsidTr="00CD5DC8">
        <w:trPr>
          <w:trHeight w:val="511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4C4" w:rsidRPr="00B41DE6" w:rsidRDefault="008B04C4" w:rsidP="0007499F">
            <w:pPr>
              <w:rPr>
                <w:color w:val="000000"/>
                <w:sz w:val="20"/>
                <w:szCs w:val="20"/>
              </w:rPr>
            </w:pPr>
            <w:r w:rsidRPr="00B41DE6">
              <w:rPr>
                <w:color w:val="000000"/>
                <w:sz w:val="20"/>
                <w:szCs w:val="20"/>
              </w:rPr>
              <w:t xml:space="preserve">     Domeniul de program: Buna guvernare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04C4" w:rsidRDefault="00EE771D" w:rsidP="008B04C4">
            <w:pPr>
              <w:jc w:val="center"/>
              <w:rPr>
                <w:color w:val="000000"/>
                <w:sz w:val="20"/>
                <w:szCs w:val="20"/>
              </w:rPr>
            </w:pPr>
            <w:r w:rsidRPr="008E3592">
              <w:rPr>
                <w:sz w:val="20"/>
                <w:szCs w:val="20"/>
              </w:rPr>
              <w:t>$4,</w:t>
            </w:r>
            <w:r>
              <w:rPr>
                <w:sz w:val="20"/>
                <w:szCs w:val="20"/>
              </w:rPr>
              <w:t>633</w:t>
            </w:r>
            <w:r w:rsidRPr="008E359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173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04C4" w:rsidRDefault="00EE771D" w:rsidP="0007499F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$5,523,123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04C4" w:rsidRPr="008E3592" w:rsidRDefault="00EE771D" w:rsidP="0007499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$10,156,296</w:t>
            </w:r>
          </w:p>
        </w:tc>
      </w:tr>
      <w:tr w:rsidR="008B04C4" w:rsidRPr="008C4F8C" w:rsidTr="00CD5DC8">
        <w:trPr>
          <w:trHeight w:val="315"/>
        </w:trPr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DC8" w:rsidRDefault="00CD5DC8" w:rsidP="0007499F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8B04C4" w:rsidRDefault="008B04C4" w:rsidP="0007499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41DE6">
              <w:rPr>
                <w:b/>
                <w:bCs/>
                <w:color w:val="000000"/>
                <w:sz w:val="20"/>
                <w:szCs w:val="20"/>
              </w:rPr>
              <w:t>Suport pentru Program</w:t>
            </w:r>
          </w:p>
          <w:p w:rsidR="00CD5DC8" w:rsidRPr="00B41DE6" w:rsidRDefault="00CD5DC8" w:rsidP="0007499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04C4" w:rsidRDefault="008B04C4" w:rsidP="008B04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$410,737</w:t>
            </w:r>
          </w:p>
        </w:tc>
        <w:tc>
          <w:tcPr>
            <w:tcW w:w="24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04C4" w:rsidRDefault="00EE771D" w:rsidP="000749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$739,044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04C4" w:rsidRDefault="00EE771D" w:rsidP="000749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$1,149,781</w:t>
            </w:r>
          </w:p>
        </w:tc>
      </w:tr>
      <w:tr w:rsidR="008B04C4" w:rsidRPr="008C4F8C" w:rsidTr="00CD5DC8">
        <w:trPr>
          <w:trHeight w:val="330"/>
        </w:trPr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5DC8" w:rsidRDefault="00CD5DC8" w:rsidP="00CD5DC8">
            <w:pPr>
              <w:rPr>
                <w:b/>
                <w:color w:val="000000"/>
                <w:sz w:val="20"/>
                <w:szCs w:val="20"/>
              </w:rPr>
            </w:pPr>
          </w:p>
          <w:p w:rsidR="00CD5DC8" w:rsidRDefault="008B04C4" w:rsidP="00CD5DC8">
            <w:pPr>
              <w:rPr>
                <w:b/>
                <w:color w:val="000000"/>
                <w:sz w:val="20"/>
                <w:szCs w:val="20"/>
              </w:rPr>
            </w:pPr>
            <w:r w:rsidRPr="008B04C4">
              <w:rPr>
                <w:b/>
                <w:color w:val="000000"/>
                <w:sz w:val="20"/>
                <w:szCs w:val="20"/>
              </w:rPr>
              <w:t xml:space="preserve">Buget total </w:t>
            </w:r>
            <w:r w:rsidR="00CD5DC8">
              <w:rPr>
                <w:b/>
                <w:color w:val="000000"/>
                <w:sz w:val="20"/>
                <w:szCs w:val="20"/>
              </w:rPr>
              <w:t>estimate</w:t>
            </w:r>
          </w:p>
          <w:p w:rsidR="00CD5DC8" w:rsidRPr="008B04C4" w:rsidRDefault="00CD5DC8" w:rsidP="00CD5DC8">
            <w:pPr>
              <w:rPr>
                <w:b/>
                <w:bCs/>
                <w:color w:val="000000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4C4" w:rsidRDefault="00A431EE" w:rsidP="008B04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$18,223,324</w:t>
            </w:r>
          </w:p>
        </w:tc>
        <w:tc>
          <w:tcPr>
            <w:tcW w:w="24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B04C4" w:rsidRDefault="00A431EE" w:rsidP="000749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$14,404,000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B04C4" w:rsidRDefault="00A431EE" w:rsidP="000749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$32,627,324</w:t>
            </w:r>
          </w:p>
        </w:tc>
      </w:tr>
    </w:tbl>
    <w:p w:rsidR="00192642" w:rsidRPr="002E16B4" w:rsidRDefault="00192642" w:rsidP="006C395F">
      <w:pPr>
        <w:jc w:val="center"/>
        <w:rPr>
          <w:sz w:val="20"/>
          <w:szCs w:val="20"/>
          <w:lang w:val="ro-RO"/>
        </w:rPr>
      </w:pPr>
    </w:p>
    <w:sectPr w:rsidR="00192642" w:rsidRPr="002E16B4" w:rsidSect="0050052D">
      <w:pgSz w:w="11907" w:h="16839" w:code="9"/>
      <w:pgMar w:top="1440" w:right="1017" w:bottom="1440" w:left="171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75B2" w:rsidRDefault="006175B2">
      <w:r>
        <w:separator/>
      </w:r>
    </w:p>
  </w:endnote>
  <w:endnote w:type="continuationSeparator" w:id="1">
    <w:p w:rsidR="006175B2" w:rsidRDefault="006175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7D1" w:rsidRDefault="007552A1" w:rsidP="0087768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457D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457D1" w:rsidRDefault="00C457D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7D1" w:rsidRDefault="007552A1" w:rsidP="0087768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457D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B1822">
      <w:rPr>
        <w:rStyle w:val="PageNumber"/>
        <w:noProof/>
      </w:rPr>
      <w:t>2</w:t>
    </w:r>
    <w:r>
      <w:rPr>
        <w:rStyle w:val="PageNumber"/>
      </w:rPr>
      <w:fldChar w:fldCharType="end"/>
    </w:r>
  </w:p>
  <w:p w:rsidR="00C457D1" w:rsidRDefault="00C457D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75B2" w:rsidRDefault="006175B2">
      <w:r>
        <w:separator/>
      </w:r>
    </w:p>
  </w:footnote>
  <w:footnote w:type="continuationSeparator" w:id="1">
    <w:p w:rsidR="006175B2" w:rsidRDefault="006175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7D1" w:rsidRDefault="00C457D1">
    <w:pPr>
      <w:pStyle w:val="Header"/>
    </w:pPr>
  </w:p>
  <w:p w:rsidR="00C457D1" w:rsidRDefault="00C457D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24E9F"/>
    <w:multiLevelType w:val="hybridMultilevel"/>
    <w:tmpl w:val="5776D412"/>
    <w:lvl w:ilvl="0" w:tplc="757A4EC6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8131E3"/>
    <w:multiLevelType w:val="hybridMultilevel"/>
    <w:tmpl w:val="8878042E"/>
    <w:lvl w:ilvl="0" w:tplc="AF1EBFB2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7B45B6"/>
    <w:rsid w:val="000034E5"/>
    <w:rsid w:val="000110B4"/>
    <w:rsid w:val="00017C95"/>
    <w:rsid w:val="00030198"/>
    <w:rsid w:val="00031394"/>
    <w:rsid w:val="00056F91"/>
    <w:rsid w:val="00067F8B"/>
    <w:rsid w:val="00072D8A"/>
    <w:rsid w:val="0007499F"/>
    <w:rsid w:val="000774DE"/>
    <w:rsid w:val="00084E29"/>
    <w:rsid w:val="00085ACF"/>
    <w:rsid w:val="000941E1"/>
    <w:rsid w:val="000B6299"/>
    <w:rsid w:val="000C5508"/>
    <w:rsid w:val="000D05A5"/>
    <w:rsid w:val="000D4DB1"/>
    <w:rsid w:val="000E5F1D"/>
    <w:rsid w:val="000F41B3"/>
    <w:rsid w:val="000F7788"/>
    <w:rsid w:val="00105BA1"/>
    <w:rsid w:val="00114714"/>
    <w:rsid w:val="001276F2"/>
    <w:rsid w:val="001277E8"/>
    <w:rsid w:val="00135C6E"/>
    <w:rsid w:val="00140C4D"/>
    <w:rsid w:val="00142411"/>
    <w:rsid w:val="00144F07"/>
    <w:rsid w:val="00153925"/>
    <w:rsid w:val="00164844"/>
    <w:rsid w:val="00164E6A"/>
    <w:rsid w:val="00165BE7"/>
    <w:rsid w:val="00166FFF"/>
    <w:rsid w:val="00171F8F"/>
    <w:rsid w:val="00185408"/>
    <w:rsid w:val="0018658E"/>
    <w:rsid w:val="00187782"/>
    <w:rsid w:val="00192642"/>
    <w:rsid w:val="00192DA8"/>
    <w:rsid w:val="0019359C"/>
    <w:rsid w:val="001A01A5"/>
    <w:rsid w:val="001C7842"/>
    <w:rsid w:val="001D3F69"/>
    <w:rsid w:val="001D7766"/>
    <w:rsid w:val="001E4515"/>
    <w:rsid w:val="001E4DCC"/>
    <w:rsid w:val="001F2DD7"/>
    <w:rsid w:val="001F69D9"/>
    <w:rsid w:val="00201C79"/>
    <w:rsid w:val="00201F11"/>
    <w:rsid w:val="00206DDC"/>
    <w:rsid w:val="00212485"/>
    <w:rsid w:val="002146B9"/>
    <w:rsid w:val="00216E63"/>
    <w:rsid w:val="0022021B"/>
    <w:rsid w:val="00232747"/>
    <w:rsid w:val="00234872"/>
    <w:rsid w:val="00235173"/>
    <w:rsid w:val="002372C3"/>
    <w:rsid w:val="00237FD8"/>
    <w:rsid w:val="00242F93"/>
    <w:rsid w:val="002467F6"/>
    <w:rsid w:val="0026261C"/>
    <w:rsid w:val="002676A2"/>
    <w:rsid w:val="00272478"/>
    <w:rsid w:val="00277BE7"/>
    <w:rsid w:val="00284B8B"/>
    <w:rsid w:val="00287F54"/>
    <w:rsid w:val="00292394"/>
    <w:rsid w:val="0029412F"/>
    <w:rsid w:val="002A212C"/>
    <w:rsid w:val="002A580F"/>
    <w:rsid w:val="002A601D"/>
    <w:rsid w:val="002B044A"/>
    <w:rsid w:val="002C40A4"/>
    <w:rsid w:val="002C5090"/>
    <w:rsid w:val="002C66C0"/>
    <w:rsid w:val="002D6984"/>
    <w:rsid w:val="002E08A4"/>
    <w:rsid w:val="002E0C6A"/>
    <w:rsid w:val="002E16B4"/>
    <w:rsid w:val="002E4F6A"/>
    <w:rsid w:val="002E52E5"/>
    <w:rsid w:val="002E54CC"/>
    <w:rsid w:val="002E7A87"/>
    <w:rsid w:val="002F28BE"/>
    <w:rsid w:val="002F2DBA"/>
    <w:rsid w:val="002F2E98"/>
    <w:rsid w:val="002F4F21"/>
    <w:rsid w:val="002F668D"/>
    <w:rsid w:val="002F67F8"/>
    <w:rsid w:val="00301B3B"/>
    <w:rsid w:val="00310D0C"/>
    <w:rsid w:val="00312A18"/>
    <w:rsid w:val="00315A0D"/>
    <w:rsid w:val="00330A55"/>
    <w:rsid w:val="00332E02"/>
    <w:rsid w:val="00333105"/>
    <w:rsid w:val="00333BCC"/>
    <w:rsid w:val="0033574F"/>
    <w:rsid w:val="003370BA"/>
    <w:rsid w:val="00346EE7"/>
    <w:rsid w:val="00361CD0"/>
    <w:rsid w:val="00363F7F"/>
    <w:rsid w:val="0036472C"/>
    <w:rsid w:val="00390C5A"/>
    <w:rsid w:val="00392869"/>
    <w:rsid w:val="00396E68"/>
    <w:rsid w:val="003A2796"/>
    <w:rsid w:val="003B5306"/>
    <w:rsid w:val="003C08DE"/>
    <w:rsid w:val="003D68DE"/>
    <w:rsid w:val="003E2C12"/>
    <w:rsid w:val="003E66A6"/>
    <w:rsid w:val="003E6A9F"/>
    <w:rsid w:val="003F160A"/>
    <w:rsid w:val="003F1AA9"/>
    <w:rsid w:val="003F22CF"/>
    <w:rsid w:val="003F5294"/>
    <w:rsid w:val="00407BF2"/>
    <w:rsid w:val="00410340"/>
    <w:rsid w:val="004172F5"/>
    <w:rsid w:val="00420073"/>
    <w:rsid w:val="00422589"/>
    <w:rsid w:val="00422B06"/>
    <w:rsid w:val="00427651"/>
    <w:rsid w:val="0043084A"/>
    <w:rsid w:val="00435EB8"/>
    <w:rsid w:val="0043775B"/>
    <w:rsid w:val="004469EB"/>
    <w:rsid w:val="004603B5"/>
    <w:rsid w:val="004615B2"/>
    <w:rsid w:val="00466319"/>
    <w:rsid w:val="004705B3"/>
    <w:rsid w:val="004729E8"/>
    <w:rsid w:val="00473036"/>
    <w:rsid w:val="004736B2"/>
    <w:rsid w:val="00475D57"/>
    <w:rsid w:val="00476D73"/>
    <w:rsid w:val="00491A8F"/>
    <w:rsid w:val="004927AB"/>
    <w:rsid w:val="00493D41"/>
    <w:rsid w:val="00495090"/>
    <w:rsid w:val="004955AE"/>
    <w:rsid w:val="004A1C3C"/>
    <w:rsid w:val="004B51FC"/>
    <w:rsid w:val="004B5786"/>
    <w:rsid w:val="004B5F30"/>
    <w:rsid w:val="004B6A02"/>
    <w:rsid w:val="004B7B61"/>
    <w:rsid w:val="004C14C7"/>
    <w:rsid w:val="004C1C6E"/>
    <w:rsid w:val="004C2DE6"/>
    <w:rsid w:val="004C5C1A"/>
    <w:rsid w:val="004E154A"/>
    <w:rsid w:val="004E7078"/>
    <w:rsid w:val="004E707D"/>
    <w:rsid w:val="004F1107"/>
    <w:rsid w:val="004F6236"/>
    <w:rsid w:val="0050052D"/>
    <w:rsid w:val="00501B6A"/>
    <w:rsid w:val="00502896"/>
    <w:rsid w:val="005106FC"/>
    <w:rsid w:val="00516066"/>
    <w:rsid w:val="005212A7"/>
    <w:rsid w:val="0052156D"/>
    <w:rsid w:val="00530BF7"/>
    <w:rsid w:val="005325A1"/>
    <w:rsid w:val="00532AC9"/>
    <w:rsid w:val="00541FDA"/>
    <w:rsid w:val="00545B8B"/>
    <w:rsid w:val="005464E1"/>
    <w:rsid w:val="0055297A"/>
    <w:rsid w:val="00553DDD"/>
    <w:rsid w:val="00557939"/>
    <w:rsid w:val="0056531D"/>
    <w:rsid w:val="00575E35"/>
    <w:rsid w:val="00587245"/>
    <w:rsid w:val="00591107"/>
    <w:rsid w:val="005B1822"/>
    <w:rsid w:val="005B7E0C"/>
    <w:rsid w:val="005D1F63"/>
    <w:rsid w:val="005D648C"/>
    <w:rsid w:val="005E07DA"/>
    <w:rsid w:val="005E4D07"/>
    <w:rsid w:val="005E6776"/>
    <w:rsid w:val="005F1575"/>
    <w:rsid w:val="005F25D5"/>
    <w:rsid w:val="005F5F59"/>
    <w:rsid w:val="006011C5"/>
    <w:rsid w:val="0060138C"/>
    <w:rsid w:val="00604247"/>
    <w:rsid w:val="0061108A"/>
    <w:rsid w:val="00613824"/>
    <w:rsid w:val="006175B2"/>
    <w:rsid w:val="00621A18"/>
    <w:rsid w:val="00634619"/>
    <w:rsid w:val="00635BEA"/>
    <w:rsid w:val="0063678E"/>
    <w:rsid w:val="0064086C"/>
    <w:rsid w:val="00641C49"/>
    <w:rsid w:val="0064220D"/>
    <w:rsid w:val="00651C06"/>
    <w:rsid w:val="00653849"/>
    <w:rsid w:val="006610F1"/>
    <w:rsid w:val="00664546"/>
    <w:rsid w:val="00667DEA"/>
    <w:rsid w:val="00671E3A"/>
    <w:rsid w:val="00672F34"/>
    <w:rsid w:val="0067383D"/>
    <w:rsid w:val="0068511C"/>
    <w:rsid w:val="00691FC7"/>
    <w:rsid w:val="006954CB"/>
    <w:rsid w:val="006955FC"/>
    <w:rsid w:val="00697C5D"/>
    <w:rsid w:val="006A08DD"/>
    <w:rsid w:val="006B044C"/>
    <w:rsid w:val="006C1A50"/>
    <w:rsid w:val="006C35BD"/>
    <w:rsid w:val="006C3902"/>
    <w:rsid w:val="006C395F"/>
    <w:rsid w:val="006D28CA"/>
    <w:rsid w:val="006E116B"/>
    <w:rsid w:val="006E20C0"/>
    <w:rsid w:val="006E5F53"/>
    <w:rsid w:val="006F0371"/>
    <w:rsid w:val="006F4687"/>
    <w:rsid w:val="006F50EA"/>
    <w:rsid w:val="00705C5E"/>
    <w:rsid w:val="00706719"/>
    <w:rsid w:val="00711CF7"/>
    <w:rsid w:val="00712996"/>
    <w:rsid w:val="007149F7"/>
    <w:rsid w:val="007340C5"/>
    <w:rsid w:val="0073511E"/>
    <w:rsid w:val="007552A1"/>
    <w:rsid w:val="0076062F"/>
    <w:rsid w:val="00762116"/>
    <w:rsid w:val="00764AA0"/>
    <w:rsid w:val="00765824"/>
    <w:rsid w:val="00765B14"/>
    <w:rsid w:val="00767DDD"/>
    <w:rsid w:val="0077215D"/>
    <w:rsid w:val="007723A0"/>
    <w:rsid w:val="00775B99"/>
    <w:rsid w:val="00777813"/>
    <w:rsid w:val="00785B12"/>
    <w:rsid w:val="00786AD7"/>
    <w:rsid w:val="007918AF"/>
    <w:rsid w:val="00792F1D"/>
    <w:rsid w:val="007B45B6"/>
    <w:rsid w:val="007B5873"/>
    <w:rsid w:val="007C4B4E"/>
    <w:rsid w:val="007C7345"/>
    <w:rsid w:val="007D2E11"/>
    <w:rsid w:val="007D7243"/>
    <w:rsid w:val="007E08E7"/>
    <w:rsid w:val="007E21E8"/>
    <w:rsid w:val="007E498F"/>
    <w:rsid w:val="007E563E"/>
    <w:rsid w:val="007F0201"/>
    <w:rsid w:val="008020D0"/>
    <w:rsid w:val="00802F3F"/>
    <w:rsid w:val="00804249"/>
    <w:rsid w:val="008134F9"/>
    <w:rsid w:val="008342FE"/>
    <w:rsid w:val="008365C7"/>
    <w:rsid w:val="0084193B"/>
    <w:rsid w:val="00852E7A"/>
    <w:rsid w:val="00857068"/>
    <w:rsid w:val="008704F1"/>
    <w:rsid w:val="00870D13"/>
    <w:rsid w:val="008721F9"/>
    <w:rsid w:val="00877682"/>
    <w:rsid w:val="0088301A"/>
    <w:rsid w:val="00883A9B"/>
    <w:rsid w:val="008916E2"/>
    <w:rsid w:val="008944B6"/>
    <w:rsid w:val="00896325"/>
    <w:rsid w:val="008A6DA5"/>
    <w:rsid w:val="008B04C4"/>
    <w:rsid w:val="008B239D"/>
    <w:rsid w:val="008B507F"/>
    <w:rsid w:val="008C08AD"/>
    <w:rsid w:val="008C1DE5"/>
    <w:rsid w:val="008C4F8C"/>
    <w:rsid w:val="008C5CA4"/>
    <w:rsid w:val="008C64C0"/>
    <w:rsid w:val="008C687F"/>
    <w:rsid w:val="008D5443"/>
    <w:rsid w:val="008E45A1"/>
    <w:rsid w:val="008E4CED"/>
    <w:rsid w:val="008F0553"/>
    <w:rsid w:val="00903E84"/>
    <w:rsid w:val="009307EE"/>
    <w:rsid w:val="0094012D"/>
    <w:rsid w:val="00940AE4"/>
    <w:rsid w:val="0094747C"/>
    <w:rsid w:val="009477F6"/>
    <w:rsid w:val="0095376C"/>
    <w:rsid w:val="009558A5"/>
    <w:rsid w:val="00971F39"/>
    <w:rsid w:val="009B3147"/>
    <w:rsid w:val="009B3BC2"/>
    <w:rsid w:val="009C589E"/>
    <w:rsid w:val="009D1024"/>
    <w:rsid w:val="009E00CB"/>
    <w:rsid w:val="009E158C"/>
    <w:rsid w:val="009E2C3B"/>
    <w:rsid w:val="009F4E29"/>
    <w:rsid w:val="00A02E76"/>
    <w:rsid w:val="00A03CB0"/>
    <w:rsid w:val="00A04B90"/>
    <w:rsid w:val="00A179D5"/>
    <w:rsid w:val="00A22062"/>
    <w:rsid w:val="00A25D19"/>
    <w:rsid w:val="00A31D01"/>
    <w:rsid w:val="00A32D07"/>
    <w:rsid w:val="00A339D9"/>
    <w:rsid w:val="00A358DA"/>
    <w:rsid w:val="00A359B5"/>
    <w:rsid w:val="00A36540"/>
    <w:rsid w:val="00A41AD9"/>
    <w:rsid w:val="00A42850"/>
    <w:rsid w:val="00A431EE"/>
    <w:rsid w:val="00A53AF9"/>
    <w:rsid w:val="00A567AE"/>
    <w:rsid w:val="00A57A81"/>
    <w:rsid w:val="00A705F0"/>
    <w:rsid w:val="00A71920"/>
    <w:rsid w:val="00A75BE9"/>
    <w:rsid w:val="00A9005B"/>
    <w:rsid w:val="00A918CC"/>
    <w:rsid w:val="00A92AC1"/>
    <w:rsid w:val="00AA470C"/>
    <w:rsid w:val="00AA59CC"/>
    <w:rsid w:val="00AB13EF"/>
    <w:rsid w:val="00AB78CD"/>
    <w:rsid w:val="00AC2AB9"/>
    <w:rsid w:val="00AC5FBC"/>
    <w:rsid w:val="00AD4336"/>
    <w:rsid w:val="00AE43FB"/>
    <w:rsid w:val="00B00939"/>
    <w:rsid w:val="00B03040"/>
    <w:rsid w:val="00B05931"/>
    <w:rsid w:val="00B10171"/>
    <w:rsid w:val="00B10179"/>
    <w:rsid w:val="00B1165C"/>
    <w:rsid w:val="00B12B2E"/>
    <w:rsid w:val="00B15DA7"/>
    <w:rsid w:val="00B15DD2"/>
    <w:rsid w:val="00B22168"/>
    <w:rsid w:val="00B230A2"/>
    <w:rsid w:val="00B26907"/>
    <w:rsid w:val="00B277C5"/>
    <w:rsid w:val="00B27FF9"/>
    <w:rsid w:val="00B30A02"/>
    <w:rsid w:val="00B30DF0"/>
    <w:rsid w:val="00B36B37"/>
    <w:rsid w:val="00B42197"/>
    <w:rsid w:val="00B63691"/>
    <w:rsid w:val="00B671C2"/>
    <w:rsid w:val="00B81DF3"/>
    <w:rsid w:val="00B954D1"/>
    <w:rsid w:val="00BA3D59"/>
    <w:rsid w:val="00BB5CC9"/>
    <w:rsid w:val="00BC3E4C"/>
    <w:rsid w:val="00BC461F"/>
    <w:rsid w:val="00BC4E0C"/>
    <w:rsid w:val="00BC4FAD"/>
    <w:rsid w:val="00BC5CCE"/>
    <w:rsid w:val="00BD215C"/>
    <w:rsid w:val="00BD3DEB"/>
    <w:rsid w:val="00BD5F11"/>
    <w:rsid w:val="00BE1A6D"/>
    <w:rsid w:val="00BF65D7"/>
    <w:rsid w:val="00BF7C2A"/>
    <w:rsid w:val="00BF7C8E"/>
    <w:rsid w:val="00C02FF3"/>
    <w:rsid w:val="00C0697F"/>
    <w:rsid w:val="00C11183"/>
    <w:rsid w:val="00C20CD6"/>
    <w:rsid w:val="00C3364E"/>
    <w:rsid w:val="00C44F18"/>
    <w:rsid w:val="00C457D1"/>
    <w:rsid w:val="00C551DB"/>
    <w:rsid w:val="00C56EE9"/>
    <w:rsid w:val="00C57619"/>
    <w:rsid w:val="00C6609C"/>
    <w:rsid w:val="00C87E25"/>
    <w:rsid w:val="00C90ED6"/>
    <w:rsid w:val="00CA298D"/>
    <w:rsid w:val="00CA6C46"/>
    <w:rsid w:val="00CB16CD"/>
    <w:rsid w:val="00CC3B5C"/>
    <w:rsid w:val="00CC6BA3"/>
    <w:rsid w:val="00CD360F"/>
    <w:rsid w:val="00CD5DC8"/>
    <w:rsid w:val="00CD6F32"/>
    <w:rsid w:val="00CE0143"/>
    <w:rsid w:val="00CE3BD9"/>
    <w:rsid w:val="00D02C1B"/>
    <w:rsid w:val="00D03611"/>
    <w:rsid w:val="00D07A79"/>
    <w:rsid w:val="00D13598"/>
    <w:rsid w:val="00D14BE5"/>
    <w:rsid w:val="00D15100"/>
    <w:rsid w:val="00D17CB5"/>
    <w:rsid w:val="00D2210E"/>
    <w:rsid w:val="00D23C28"/>
    <w:rsid w:val="00D251CC"/>
    <w:rsid w:val="00D35697"/>
    <w:rsid w:val="00D3688D"/>
    <w:rsid w:val="00D45A8D"/>
    <w:rsid w:val="00D54860"/>
    <w:rsid w:val="00D5589D"/>
    <w:rsid w:val="00D55BE4"/>
    <w:rsid w:val="00D564AC"/>
    <w:rsid w:val="00D656C2"/>
    <w:rsid w:val="00D66CF7"/>
    <w:rsid w:val="00D70EF7"/>
    <w:rsid w:val="00D717E5"/>
    <w:rsid w:val="00D719F4"/>
    <w:rsid w:val="00D77192"/>
    <w:rsid w:val="00D84CEE"/>
    <w:rsid w:val="00D92F71"/>
    <w:rsid w:val="00D960A0"/>
    <w:rsid w:val="00DA067F"/>
    <w:rsid w:val="00DA4C0B"/>
    <w:rsid w:val="00DA4ED0"/>
    <w:rsid w:val="00DA7507"/>
    <w:rsid w:val="00DB3E2D"/>
    <w:rsid w:val="00DB4B76"/>
    <w:rsid w:val="00DC39B2"/>
    <w:rsid w:val="00DE54DC"/>
    <w:rsid w:val="00DE5D54"/>
    <w:rsid w:val="00DE75BA"/>
    <w:rsid w:val="00DF1F8B"/>
    <w:rsid w:val="00DF4E8B"/>
    <w:rsid w:val="00E138A5"/>
    <w:rsid w:val="00E21457"/>
    <w:rsid w:val="00E223BE"/>
    <w:rsid w:val="00E22AC7"/>
    <w:rsid w:val="00E22BA1"/>
    <w:rsid w:val="00E24295"/>
    <w:rsid w:val="00E34545"/>
    <w:rsid w:val="00E424F5"/>
    <w:rsid w:val="00E5136B"/>
    <w:rsid w:val="00E62A59"/>
    <w:rsid w:val="00E743A1"/>
    <w:rsid w:val="00E75DF8"/>
    <w:rsid w:val="00E82E57"/>
    <w:rsid w:val="00E87D01"/>
    <w:rsid w:val="00E92143"/>
    <w:rsid w:val="00E92CF0"/>
    <w:rsid w:val="00E94013"/>
    <w:rsid w:val="00EA5CDC"/>
    <w:rsid w:val="00EA6E34"/>
    <w:rsid w:val="00EB0C18"/>
    <w:rsid w:val="00EB2C6E"/>
    <w:rsid w:val="00EC78AF"/>
    <w:rsid w:val="00ED0B25"/>
    <w:rsid w:val="00EE21A2"/>
    <w:rsid w:val="00EE2B28"/>
    <w:rsid w:val="00EE3066"/>
    <w:rsid w:val="00EE771D"/>
    <w:rsid w:val="00EF294A"/>
    <w:rsid w:val="00EF3178"/>
    <w:rsid w:val="00EF5672"/>
    <w:rsid w:val="00F00453"/>
    <w:rsid w:val="00F01C0D"/>
    <w:rsid w:val="00F131AF"/>
    <w:rsid w:val="00F13BD3"/>
    <w:rsid w:val="00F2158B"/>
    <w:rsid w:val="00F2320D"/>
    <w:rsid w:val="00F359AF"/>
    <w:rsid w:val="00F35D65"/>
    <w:rsid w:val="00F36593"/>
    <w:rsid w:val="00F410CC"/>
    <w:rsid w:val="00F51AA0"/>
    <w:rsid w:val="00F52F6B"/>
    <w:rsid w:val="00F53585"/>
    <w:rsid w:val="00F6030F"/>
    <w:rsid w:val="00F70C72"/>
    <w:rsid w:val="00F71F4E"/>
    <w:rsid w:val="00F8258D"/>
    <w:rsid w:val="00FA60C5"/>
    <w:rsid w:val="00FA7DA1"/>
    <w:rsid w:val="00FB2595"/>
    <w:rsid w:val="00FB7D58"/>
    <w:rsid w:val="00FC1438"/>
    <w:rsid w:val="00FC35E9"/>
    <w:rsid w:val="00FC47BE"/>
    <w:rsid w:val="00FC5848"/>
    <w:rsid w:val="00FD03CE"/>
    <w:rsid w:val="00FD1CD9"/>
    <w:rsid w:val="00FE5B4A"/>
    <w:rsid w:val="00FE5F3C"/>
    <w:rsid w:val="00FE65C7"/>
    <w:rsid w:val="00FF79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A6D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926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FE65C7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765B14"/>
    <w:rPr>
      <w:sz w:val="20"/>
      <w:szCs w:val="20"/>
    </w:rPr>
  </w:style>
  <w:style w:type="character" w:styleId="FootnoteReference">
    <w:name w:val="footnote reference"/>
    <w:semiHidden/>
    <w:rsid w:val="00765B14"/>
    <w:rPr>
      <w:vertAlign w:val="superscript"/>
    </w:rPr>
  </w:style>
  <w:style w:type="paragraph" w:styleId="Header">
    <w:name w:val="header"/>
    <w:basedOn w:val="Normal"/>
    <w:rsid w:val="003A279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A2796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D45A8D"/>
    <w:rPr>
      <w:sz w:val="16"/>
      <w:szCs w:val="16"/>
    </w:rPr>
  </w:style>
  <w:style w:type="paragraph" w:styleId="CommentText">
    <w:name w:val="annotation text"/>
    <w:basedOn w:val="Normal"/>
    <w:semiHidden/>
    <w:rsid w:val="00D45A8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45A8D"/>
    <w:rPr>
      <w:b/>
      <w:bCs/>
    </w:rPr>
  </w:style>
  <w:style w:type="character" w:styleId="PageNumber">
    <w:name w:val="page number"/>
    <w:basedOn w:val="DefaultParagraphFont"/>
    <w:rsid w:val="00877682"/>
  </w:style>
  <w:style w:type="character" w:styleId="Hyperlink">
    <w:name w:val="Hyperlink"/>
    <w:uiPriority w:val="99"/>
    <w:unhideWhenUsed/>
    <w:rsid w:val="00E87D01"/>
    <w:rPr>
      <w:color w:val="0000FF"/>
      <w:u w:val="single"/>
    </w:rPr>
  </w:style>
  <w:style w:type="character" w:customStyle="1" w:styleId="hps">
    <w:name w:val="hps"/>
    <w:basedOn w:val="DefaultParagraphFont"/>
    <w:rsid w:val="003E6A9F"/>
  </w:style>
  <w:style w:type="character" w:customStyle="1" w:styleId="hpsatn">
    <w:name w:val="hps atn"/>
    <w:basedOn w:val="DefaultParagraphFont"/>
    <w:rsid w:val="003E6A9F"/>
  </w:style>
  <w:style w:type="character" w:customStyle="1" w:styleId="shorttext">
    <w:name w:val="short_text"/>
    <w:basedOn w:val="DefaultParagraphFont"/>
    <w:rsid w:val="003E6A9F"/>
  </w:style>
  <w:style w:type="paragraph" w:styleId="BodyText">
    <w:name w:val="Body Text"/>
    <w:basedOn w:val="Normal"/>
    <w:link w:val="BodyTextChar"/>
    <w:uiPriority w:val="1"/>
    <w:qFormat/>
    <w:rsid w:val="002C5090"/>
    <w:pPr>
      <w:widowControl w:val="0"/>
      <w:ind w:left="820"/>
    </w:pPr>
    <w:rPr>
      <w:rFonts w:ascii="Arial" w:eastAsia="Arial" w:hAnsi="Arial"/>
      <w:sz w:val="22"/>
      <w:szCs w:val="22"/>
    </w:rPr>
  </w:style>
  <w:style w:type="character" w:customStyle="1" w:styleId="BodyTextChar">
    <w:name w:val="Body Text Char"/>
    <w:link w:val="BodyText"/>
    <w:uiPriority w:val="1"/>
    <w:rsid w:val="002C5090"/>
    <w:rPr>
      <w:rFonts w:ascii="Arial" w:eastAsia="Arial" w:hAnsi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A6D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926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E65C7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765B14"/>
    <w:rPr>
      <w:sz w:val="20"/>
      <w:szCs w:val="20"/>
    </w:rPr>
  </w:style>
  <w:style w:type="character" w:styleId="FootnoteReference">
    <w:name w:val="footnote reference"/>
    <w:semiHidden/>
    <w:rsid w:val="00765B14"/>
    <w:rPr>
      <w:vertAlign w:val="superscript"/>
    </w:rPr>
  </w:style>
  <w:style w:type="paragraph" w:styleId="Header">
    <w:name w:val="header"/>
    <w:basedOn w:val="Normal"/>
    <w:rsid w:val="003A279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A2796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D45A8D"/>
    <w:rPr>
      <w:sz w:val="16"/>
      <w:szCs w:val="16"/>
    </w:rPr>
  </w:style>
  <w:style w:type="paragraph" w:styleId="CommentText">
    <w:name w:val="annotation text"/>
    <w:basedOn w:val="Normal"/>
    <w:semiHidden/>
    <w:rsid w:val="00D45A8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45A8D"/>
    <w:rPr>
      <w:b/>
      <w:bCs/>
    </w:rPr>
  </w:style>
  <w:style w:type="character" w:styleId="PageNumber">
    <w:name w:val="page number"/>
    <w:basedOn w:val="DefaultParagraphFont"/>
    <w:rsid w:val="00877682"/>
  </w:style>
  <w:style w:type="character" w:styleId="Hyperlink">
    <w:name w:val="Hyperlink"/>
    <w:uiPriority w:val="99"/>
    <w:unhideWhenUsed/>
    <w:rsid w:val="00E87D01"/>
    <w:rPr>
      <w:color w:val="0000FF"/>
      <w:u w:val="single"/>
    </w:rPr>
  </w:style>
  <w:style w:type="character" w:customStyle="1" w:styleId="hps">
    <w:name w:val="hps"/>
    <w:basedOn w:val="DefaultParagraphFont"/>
    <w:rsid w:val="003E6A9F"/>
  </w:style>
  <w:style w:type="character" w:customStyle="1" w:styleId="hpsatn">
    <w:name w:val="hps atn"/>
    <w:basedOn w:val="DefaultParagraphFont"/>
    <w:rsid w:val="003E6A9F"/>
  </w:style>
  <w:style w:type="character" w:customStyle="1" w:styleId="shorttext">
    <w:name w:val="short_text"/>
    <w:basedOn w:val="DefaultParagraphFont"/>
    <w:rsid w:val="003E6A9F"/>
  </w:style>
  <w:style w:type="paragraph" w:styleId="BodyText">
    <w:name w:val="Body Text"/>
    <w:basedOn w:val="Normal"/>
    <w:link w:val="BodyTextChar"/>
    <w:uiPriority w:val="1"/>
    <w:qFormat/>
    <w:rsid w:val="002C5090"/>
    <w:pPr>
      <w:widowControl w:val="0"/>
      <w:ind w:left="820"/>
    </w:pPr>
    <w:rPr>
      <w:rFonts w:ascii="Arial" w:eastAsia="Arial" w:hAnsi="Arial"/>
      <w:sz w:val="22"/>
      <w:szCs w:val="22"/>
    </w:rPr>
  </w:style>
  <w:style w:type="character" w:customStyle="1" w:styleId="BodyTextChar">
    <w:name w:val="Body Text Char"/>
    <w:link w:val="BodyText"/>
    <w:uiPriority w:val="1"/>
    <w:rsid w:val="002C5090"/>
    <w:rPr>
      <w:rFonts w:ascii="Arial" w:eastAsia="Arial" w:hAnsi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7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221B6-39F6-45A1-B22D-4AC8C1B50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665</Words>
  <Characters>3796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FIRST AMENDMENT</vt:lpstr>
      <vt:lpstr>FIRST AMENDMENT</vt:lpstr>
    </vt:vector>
  </TitlesOfParts>
  <Company>USAID</Company>
  <LinksUpToDate>false</LinksUpToDate>
  <CharactersWithSpaces>4453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AMENDMENT</dc:title>
  <dc:creator>sfondriest</dc:creator>
  <cp:lastModifiedBy>marcela.mazarenco</cp:lastModifiedBy>
  <cp:revision>2</cp:revision>
  <cp:lastPrinted>2018-03-16T09:46:00Z</cp:lastPrinted>
  <dcterms:created xsi:type="dcterms:W3CDTF">2018-07-09T12:27:00Z</dcterms:created>
  <dcterms:modified xsi:type="dcterms:W3CDTF">2018-07-09T12:27:00Z</dcterms:modified>
</cp:coreProperties>
</file>